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AE768" w14:textId="0271557D" w:rsidR="00AE2F8B" w:rsidRPr="008F2F36" w:rsidRDefault="00AE2F8B" w:rsidP="00556CEE">
      <w:pPr>
        <w:tabs>
          <w:tab w:val="left" w:pos="70"/>
        </w:tabs>
        <w:spacing w:after="24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2F3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Договор № </w:t>
      </w:r>
      <w:r w:rsidR="002947F1" w:rsidRPr="002947F1">
        <w:rPr>
          <w:rFonts w:ascii="Times New Roman" w:eastAsia="Times New Roman" w:hAnsi="Times New Roman"/>
          <w:b/>
          <w:bCs/>
          <w:caps/>
          <w:sz w:val="24"/>
          <w:szCs w:val="24"/>
          <w:highlight w:val="yellow"/>
          <w:lang w:val="en-US" w:eastAsia="ru-RU"/>
        </w:rPr>
        <w:t>XX</w:t>
      </w:r>
      <w:r w:rsidRPr="008F2F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="009317AC">
        <w:rPr>
          <w:rFonts w:ascii="Times New Roman" w:eastAsia="Times New Roman" w:hAnsi="Times New Roman"/>
          <w:b/>
          <w:sz w:val="24"/>
          <w:szCs w:val="24"/>
          <w:lang w:eastAsia="ru-RU"/>
        </w:rPr>
        <w:t>на оказание аудиторских</w:t>
      </w:r>
      <w:r w:rsidRPr="008F2F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услуг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9"/>
        <w:gridCol w:w="4925"/>
      </w:tblGrid>
      <w:tr w:rsidR="00AE2F8B" w:rsidRPr="00D442C6" w14:paraId="6FAA536B" w14:textId="77777777" w:rsidTr="00195C7C">
        <w:tc>
          <w:tcPr>
            <w:tcW w:w="2501" w:type="pct"/>
            <w:shd w:val="clear" w:color="auto" w:fill="auto"/>
          </w:tcPr>
          <w:p w14:paraId="72DC4C88" w14:textId="1A5D129F" w:rsidR="00AE2F8B" w:rsidRPr="008F2F36" w:rsidRDefault="00AE2F8B" w:rsidP="008F2F36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F3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 w:rsidR="008F2F3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F2F36">
              <w:rPr>
                <w:rFonts w:ascii="Times New Roman" w:eastAsia="Times New Roman" w:hAnsi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2499" w:type="pct"/>
            <w:shd w:val="clear" w:color="auto" w:fill="auto"/>
          </w:tcPr>
          <w:p w14:paraId="0870EFC0" w14:textId="29E5F274" w:rsidR="00AE2F8B" w:rsidRPr="00D442C6" w:rsidRDefault="00AE2F8B" w:rsidP="002947F1">
            <w:pPr>
              <w:spacing w:after="24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2947F1" w:rsidRPr="002947F1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</w:t>
            </w:r>
            <w:r w:rsidR="00EA0946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="002947F1" w:rsidRPr="002947F1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XXXXX</w:t>
            </w:r>
            <w:r w:rsidR="00F43077" w:rsidRPr="008F2F36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="002947F1" w:rsidRPr="002947F1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</w:t>
            </w:r>
            <w:r w:rsidRPr="008F2F36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14:paraId="1F1D06E7" w14:textId="32BA3821" w:rsidR="00B24022" w:rsidRPr="00D442C6" w:rsidRDefault="00CD6893" w:rsidP="004F0F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47F1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Общество с ограниченной ответственностью</w:t>
      </w:r>
      <w:r w:rsidRPr="00CD68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2947F1" w:rsidRPr="002947F1">
        <w:rPr>
          <w:rFonts w:ascii="Times New Roman" w:eastAsia="Times New Roman" w:hAnsi="Times New Roman"/>
          <w:b/>
          <w:sz w:val="24"/>
          <w:szCs w:val="24"/>
          <w:highlight w:val="yellow"/>
          <w:lang w:val="en-US" w:eastAsia="ru-RU"/>
        </w:rPr>
        <w:t>XXXXX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B24022" w:rsidRPr="00D442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</w:t>
      </w:r>
      <w:r w:rsidRPr="002947F1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ООО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«</w:t>
      </w:r>
      <w:r w:rsidR="002947F1" w:rsidRPr="002947F1">
        <w:rPr>
          <w:rFonts w:ascii="Times New Roman" w:eastAsia="Times New Roman" w:hAnsi="Times New Roman"/>
          <w:b/>
          <w:sz w:val="24"/>
          <w:szCs w:val="24"/>
          <w:highlight w:val="yellow"/>
          <w:lang w:val="en-US" w:eastAsia="ru-RU"/>
        </w:rPr>
        <w:t>XXXXX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B24022" w:rsidRPr="00D442C6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="00B24022" w:rsidRPr="00D442C6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</w:t>
      </w:r>
      <w:r w:rsidR="00B24022" w:rsidRPr="00D442C6">
        <w:rPr>
          <w:rFonts w:ascii="Times New Roman" w:eastAsia="Times New Roman" w:hAnsi="Times New Roman"/>
          <w:b/>
          <w:sz w:val="24"/>
          <w:szCs w:val="24"/>
          <w:lang w:eastAsia="ru-RU"/>
        </w:rPr>
        <w:t>«Заказчик»</w:t>
      </w:r>
      <w:r w:rsidR="00B24022" w:rsidRPr="00D442C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74125" w:rsidRPr="00D442C6">
        <w:rPr>
          <w:rFonts w:ascii="Times New Roman" w:eastAsia="Times New Roman" w:hAnsi="Times New Roman"/>
          <w:sz w:val="24"/>
          <w:szCs w:val="24"/>
          <w:lang w:eastAsia="ru-RU"/>
        </w:rPr>
        <w:t xml:space="preserve">в лице </w:t>
      </w:r>
      <w:r w:rsidR="00B74125" w:rsidRPr="00C2478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Генерального директора</w:t>
      </w:r>
      <w:r w:rsidR="00B74125" w:rsidRPr="00D442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478C" w:rsidRPr="00C2478C">
        <w:rPr>
          <w:rFonts w:ascii="Times New Roman" w:eastAsia="Times New Roman" w:hAnsi="Times New Roman"/>
          <w:sz w:val="24"/>
          <w:szCs w:val="24"/>
          <w:highlight w:val="yellow"/>
          <w:lang w:val="en-US" w:eastAsia="ru-RU"/>
        </w:rPr>
        <w:t>XXXXX</w:t>
      </w:r>
      <w:r w:rsidRPr="00CD68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2478C" w:rsidRPr="00C2478C">
        <w:rPr>
          <w:rFonts w:ascii="Times New Roman" w:eastAsia="Times New Roman" w:hAnsi="Times New Roman"/>
          <w:sz w:val="24"/>
          <w:szCs w:val="24"/>
          <w:highlight w:val="yellow"/>
          <w:lang w:val="en-US" w:eastAsia="ru-RU"/>
        </w:rPr>
        <w:t>XXXXX</w:t>
      </w:r>
      <w:proofErr w:type="spellEnd"/>
      <w:r w:rsidRPr="00CD68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2478C" w:rsidRPr="00C2478C">
        <w:rPr>
          <w:rFonts w:ascii="Times New Roman" w:eastAsia="Times New Roman" w:hAnsi="Times New Roman"/>
          <w:sz w:val="24"/>
          <w:szCs w:val="24"/>
          <w:highlight w:val="yellow"/>
          <w:lang w:val="en-US" w:eastAsia="ru-RU"/>
        </w:rPr>
        <w:t>XXXXX</w:t>
      </w:r>
      <w:proofErr w:type="spellEnd"/>
      <w:r w:rsidR="00B74125" w:rsidRPr="00447F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действующ</w:t>
      </w:r>
      <w:r w:rsidRPr="00ED742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его</w:t>
      </w:r>
      <w:r w:rsidR="00B74125" w:rsidRPr="00D442C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Устава</w:t>
      </w:r>
      <w:r w:rsidR="00B24022" w:rsidRPr="00497816">
        <w:rPr>
          <w:rFonts w:ascii="Times New Roman" w:eastAsia="Times New Roman" w:hAnsi="Times New Roman"/>
          <w:sz w:val="24"/>
          <w:szCs w:val="24"/>
          <w:lang w:eastAsia="ru-RU"/>
        </w:rPr>
        <w:t>, с одной</w:t>
      </w:r>
      <w:r w:rsidR="00B24022" w:rsidRPr="00D442C6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стороны, и</w:t>
      </w:r>
    </w:p>
    <w:p w14:paraId="187EEE12" w14:textId="797A5321" w:rsidR="00CF0A3E" w:rsidRPr="00D442C6" w:rsidRDefault="00132FFD" w:rsidP="004F0F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A4E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Общество с ограниченной ответственностью «ФЭК-Аудит»</w:t>
      </w:r>
      <w:r w:rsidR="008B4A4E" w:rsidRPr="008B4A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(ООО «ФЭК-Аудит»)</w:t>
      </w:r>
      <w:r w:rsidR="008F0C5C" w:rsidRPr="008B4A4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B4A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43F6" w:rsidRPr="008B4A4E">
        <w:rPr>
          <w:rFonts w:ascii="Times New Roman" w:eastAsia="Times New Roman" w:hAnsi="Times New Roman"/>
          <w:sz w:val="24"/>
          <w:szCs w:val="24"/>
          <w:lang w:eastAsia="ru-RU"/>
        </w:rPr>
        <w:t>именуемое</w:t>
      </w:r>
      <w:r w:rsidR="00CF0A3E" w:rsidRPr="008B4A4E">
        <w:rPr>
          <w:rFonts w:ascii="Times New Roman" w:eastAsia="Times New Roman" w:hAnsi="Times New Roman"/>
          <w:sz w:val="24"/>
          <w:szCs w:val="24"/>
          <w:lang w:eastAsia="ru-RU"/>
        </w:rPr>
        <w:t xml:space="preserve"> в дальнейшем </w:t>
      </w:r>
      <w:r w:rsidR="00CF0A3E" w:rsidRPr="008B4A4E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9317AC" w:rsidRPr="008B4A4E">
        <w:rPr>
          <w:rFonts w:ascii="Times New Roman" w:eastAsia="Times New Roman" w:hAnsi="Times New Roman"/>
          <w:b/>
          <w:sz w:val="24"/>
          <w:szCs w:val="24"/>
          <w:lang w:eastAsia="ru-RU"/>
        </w:rPr>
        <w:t>Аудитор</w:t>
      </w:r>
      <w:r w:rsidR="00CF0A3E" w:rsidRPr="008B4A4E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8B4A4E">
        <w:rPr>
          <w:rFonts w:ascii="Times New Roman" w:eastAsia="Times New Roman" w:hAnsi="Times New Roman"/>
          <w:sz w:val="24"/>
          <w:szCs w:val="24"/>
          <w:lang w:eastAsia="ru-RU"/>
        </w:rPr>
        <w:t>, в лице Главного аудитора Шуляка Вячеслава Андреевича, действующего на основании Устава</w:t>
      </w:r>
      <w:r w:rsidR="00CF0A3E" w:rsidRPr="008B4A4E">
        <w:rPr>
          <w:rFonts w:ascii="Times New Roman" w:eastAsia="Times New Roman" w:hAnsi="Times New Roman"/>
          <w:sz w:val="24"/>
          <w:szCs w:val="24"/>
          <w:lang w:eastAsia="ru-RU"/>
        </w:rPr>
        <w:t xml:space="preserve">, с другой стороны, </w:t>
      </w:r>
      <w:r w:rsidR="003C2B1D" w:rsidRPr="008B4A4E">
        <w:rPr>
          <w:rFonts w:ascii="Times New Roman" w:eastAsia="Times New Roman" w:hAnsi="Times New Roman"/>
          <w:sz w:val="24"/>
          <w:szCs w:val="24"/>
          <w:lang w:eastAsia="ru-RU"/>
        </w:rPr>
        <w:t>совместно</w:t>
      </w:r>
      <w:r w:rsidR="00CF0A3E" w:rsidRPr="008B4A4E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именуемые «Стороны», заключили настоящий Договор о нижеследующем:</w:t>
      </w:r>
    </w:p>
    <w:p w14:paraId="587FDC03" w14:textId="77777777" w:rsidR="000F035D" w:rsidRPr="00D442C6" w:rsidRDefault="00CF0A3E" w:rsidP="003266CA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4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Предмет Договора</w:t>
      </w:r>
    </w:p>
    <w:p w14:paraId="3D4189F7" w14:textId="2A17AE4F" w:rsidR="007F714C" w:rsidRPr="007F714C" w:rsidRDefault="009317AC" w:rsidP="007F714C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Ref517708541"/>
      <w:r w:rsidRPr="007F71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Заказчик поручает, а Аудитор принимает на себя </w:t>
      </w:r>
      <w:r w:rsidRPr="001318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проведение </w:t>
      </w:r>
      <w:r w:rsidRPr="001318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Федеральным законом от </w:t>
      </w:r>
      <w:r w:rsidR="001B337B" w:rsidRPr="001318E5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1318E5">
        <w:rPr>
          <w:rFonts w:ascii="Times New Roman" w:eastAsia="Times New Roman" w:hAnsi="Times New Roman"/>
          <w:bCs/>
          <w:sz w:val="24"/>
          <w:szCs w:val="24"/>
          <w:lang w:eastAsia="ru-RU"/>
        </w:rPr>
        <w:t>30</w:t>
      </w:r>
      <w:r w:rsidR="001B337B" w:rsidRPr="001318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декабря </w:t>
      </w:r>
      <w:r w:rsidRPr="001318E5">
        <w:rPr>
          <w:rFonts w:ascii="Times New Roman" w:eastAsia="Times New Roman" w:hAnsi="Times New Roman"/>
          <w:bCs/>
          <w:sz w:val="24"/>
          <w:szCs w:val="24"/>
          <w:lang w:eastAsia="ru-RU"/>
        </w:rPr>
        <w:t>2008</w:t>
      </w:r>
      <w:r w:rsidR="001B337B" w:rsidRPr="001318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  <w:r w:rsidRPr="001318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 307-ФЗ «Об аудиторской деятельности» </w:t>
      </w:r>
      <w:r w:rsidRPr="001318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аудиторской проверки бухгалтерской отчетности</w:t>
      </w:r>
      <w:r w:rsidRPr="001318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Заказчика</w:t>
      </w:r>
      <w:r w:rsidR="007F71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(далее – </w:t>
      </w:r>
      <w:r w:rsidR="001A2F11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E8049C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7F714C">
        <w:rPr>
          <w:rFonts w:ascii="Times New Roman" w:eastAsia="Times New Roman" w:hAnsi="Times New Roman"/>
          <w:bCs/>
          <w:sz w:val="24"/>
          <w:szCs w:val="24"/>
          <w:lang w:eastAsia="ru-RU"/>
        </w:rPr>
        <w:t>удит»</w:t>
      </w:r>
      <w:r w:rsidR="001A2F11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7F71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 период </w:t>
      </w:r>
      <w:r w:rsidRPr="007F714C">
        <w:rPr>
          <w:rFonts w:ascii="Times New Roman" w:hAnsi="Times New Roman"/>
          <w:b/>
          <w:sz w:val="24"/>
          <w:szCs w:val="24"/>
        </w:rPr>
        <w:t>с «</w:t>
      </w:r>
      <w:r w:rsidR="008F0C5C" w:rsidRPr="008F0C5C">
        <w:rPr>
          <w:rFonts w:ascii="Times New Roman" w:hAnsi="Times New Roman"/>
          <w:b/>
          <w:sz w:val="24"/>
          <w:szCs w:val="24"/>
          <w:highlight w:val="yellow"/>
        </w:rPr>
        <w:t>01</w:t>
      </w:r>
      <w:r w:rsidRPr="007F714C">
        <w:rPr>
          <w:rFonts w:ascii="Times New Roman" w:hAnsi="Times New Roman"/>
          <w:b/>
          <w:sz w:val="24"/>
          <w:szCs w:val="24"/>
        </w:rPr>
        <w:t xml:space="preserve">» </w:t>
      </w:r>
      <w:r w:rsidR="008F0C5C" w:rsidRPr="008F0C5C">
        <w:rPr>
          <w:rFonts w:ascii="Times New Roman" w:hAnsi="Times New Roman"/>
          <w:b/>
          <w:sz w:val="24"/>
          <w:szCs w:val="24"/>
          <w:highlight w:val="yellow"/>
        </w:rPr>
        <w:t>января</w:t>
      </w:r>
      <w:r w:rsidRPr="007F714C">
        <w:rPr>
          <w:rFonts w:ascii="Times New Roman" w:hAnsi="Times New Roman"/>
          <w:b/>
          <w:sz w:val="24"/>
          <w:szCs w:val="24"/>
        </w:rPr>
        <w:t xml:space="preserve"> 20</w:t>
      </w:r>
      <w:r w:rsidRPr="007F714C">
        <w:rPr>
          <w:rFonts w:ascii="Times New Roman" w:hAnsi="Times New Roman"/>
          <w:b/>
          <w:sz w:val="24"/>
          <w:szCs w:val="24"/>
          <w:highlight w:val="yellow"/>
          <w:lang w:val="en-US"/>
        </w:rPr>
        <w:t>XX</w:t>
      </w:r>
      <w:r w:rsidR="001318E5">
        <w:rPr>
          <w:rFonts w:ascii="Times New Roman" w:hAnsi="Times New Roman"/>
          <w:b/>
          <w:sz w:val="24"/>
          <w:szCs w:val="24"/>
        </w:rPr>
        <w:t> </w:t>
      </w:r>
      <w:r w:rsidRPr="007F714C">
        <w:rPr>
          <w:rFonts w:ascii="Times New Roman" w:hAnsi="Times New Roman"/>
          <w:b/>
          <w:sz w:val="24"/>
          <w:szCs w:val="24"/>
        </w:rPr>
        <w:t>года по «</w:t>
      </w:r>
      <w:r w:rsidR="008F0C5C" w:rsidRPr="008F0C5C">
        <w:rPr>
          <w:rFonts w:ascii="Times New Roman" w:hAnsi="Times New Roman"/>
          <w:b/>
          <w:sz w:val="24"/>
          <w:szCs w:val="24"/>
          <w:highlight w:val="yellow"/>
        </w:rPr>
        <w:t>31</w:t>
      </w:r>
      <w:r w:rsidRPr="007F714C">
        <w:rPr>
          <w:rFonts w:ascii="Times New Roman" w:hAnsi="Times New Roman"/>
          <w:b/>
          <w:sz w:val="24"/>
          <w:szCs w:val="24"/>
        </w:rPr>
        <w:t xml:space="preserve">» </w:t>
      </w:r>
      <w:r w:rsidR="008F0C5C" w:rsidRPr="008F0C5C">
        <w:rPr>
          <w:rFonts w:ascii="Times New Roman" w:hAnsi="Times New Roman"/>
          <w:b/>
          <w:sz w:val="24"/>
          <w:szCs w:val="24"/>
          <w:highlight w:val="yellow"/>
        </w:rPr>
        <w:t>декабря</w:t>
      </w:r>
      <w:r w:rsidRPr="007F714C">
        <w:rPr>
          <w:rFonts w:ascii="Times New Roman" w:hAnsi="Times New Roman"/>
          <w:b/>
          <w:sz w:val="24"/>
          <w:szCs w:val="24"/>
        </w:rPr>
        <w:t xml:space="preserve"> 20</w:t>
      </w:r>
      <w:r w:rsidRPr="007F714C">
        <w:rPr>
          <w:rFonts w:ascii="Times New Roman" w:hAnsi="Times New Roman"/>
          <w:b/>
          <w:sz w:val="24"/>
          <w:szCs w:val="24"/>
          <w:highlight w:val="yellow"/>
          <w:lang w:val="en-US"/>
        </w:rPr>
        <w:t>XX</w:t>
      </w:r>
      <w:r w:rsidR="001318E5">
        <w:rPr>
          <w:rFonts w:ascii="Times New Roman" w:hAnsi="Times New Roman"/>
          <w:b/>
          <w:sz w:val="24"/>
          <w:szCs w:val="24"/>
        </w:rPr>
        <w:t> </w:t>
      </w:r>
      <w:r w:rsidRPr="007F714C">
        <w:rPr>
          <w:rFonts w:ascii="Times New Roman" w:hAnsi="Times New Roman"/>
          <w:b/>
          <w:sz w:val="24"/>
          <w:szCs w:val="24"/>
        </w:rPr>
        <w:t>года</w:t>
      </w:r>
      <w:r w:rsidR="007F714C" w:rsidRPr="007F714C">
        <w:rPr>
          <w:rFonts w:ascii="Times New Roman" w:hAnsi="Times New Roman"/>
          <w:sz w:val="24"/>
          <w:szCs w:val="24"/>
        </w:rPr>
        <w:t xml:space="preserve">, </w:t>
      </w:r>
      <w:r w:rsidR="007F714C" w:rsidRPr="007F71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подготовленной в соответствии с </w:t>
      </w:r>
      <w:r w:rsidR="00192B33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="007F714C" w:rsidRPr="007F714C">
        <w:rPr>
          <w:rFonts w:ascii="Times New Roman" w:eastAsia="Times New Roman" w:hAnsi="Times New Roman"/>
          <w:bCs/>
          <w:sz w:val="24"/>
          <w:szCs w:val="24"/>
          <w:lang w:eastAsia="ru-RU"/>
        </w:rPr>
        <w:t>оссийскими с</w:t>
      </w:r>
      <w:r w:rsidR="007F714C">
        <w:rPr>
          <w:rFonts w:ascii="Times New Roman" w:eastAsia="Times New Roman" w:hAnsi="Times New Roman"/>
          <w:bCs/>
          <w:sz w:val="24"/>
          <w:szCs w:val="24"/>
          <w:lang w:eastAsia="ru-RU"/>
        </w:rPr>
        <w:t>тандартами бухгалтерского учета</w:t>
      </w:r>
      <w:r w:rsidR="007F714C" w:rsidRPr="007F714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bookmarkEnd w:id="0"/>
    </w:p>
    <w:p w14:paraId="615A0BBE" w14:textId="00B7B626" w:rsidR="007F714C" w:rsidRDefault="009317AC" w:rsidP="00891056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17AC">
        <w:rPr>
          <w:rFonts w:ascii="Times New Roman" w:eastAsia="Times New Roman" w:hAnsi="Times New Roman"/>
          <w:bCs/>
          <w:sz w:val="24"/>
          <w:szCs w:val="24"/>
          <w:lang w:eastAsia="ru-RU"/>
        </w:rPr>
        <w:t>Под аудиторской проверкой понима</w:t>
      </w:r>
      <w:r w:rsidR="007F714C">
        <w:rPr>
          <w:rFonts w:ascii="Times New Roman" w:eastAsia="Times New Roman" w:hAnsi="Times New Roman"/>
          <w:bCs/>
          <w:sz w:val="24"/>
          <w:szCs w:val="24"/>
          <w:lang w:eastAsia="ru-RU"/>
        </w:rPr>
        <w:t>ет</w:t>
      </w:r>
      <w:r w:rsidRPr="009317AC">
        <w:rPr>
          <w:rFonts w:ascii="Times New Roman" w:eastAsia="Times New Roman" w:hAnsi="Times New Roman"/>
          <w:bCs/>
          <w:sz w:val="24"/>
          <w:szCs w:val="24"/>
          <w:lang w:eastAsia="ru-RU"/>
        </w:rPr>
        <w:t>ся проведение на платной основе независимой проверки бухгалтерской отчетности (</w:t>
      </w:r>
      <w:r w:rsidR="007F71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бухгалтерского </w:t>
      </w:r>
      <w:r w:rsidR="007F714C" w:rsidRPr="009317AC">
        <w:rPr>
          <w:rFonts w:ascii="Times New Roman" w:eastAsia="Times New Roman" w:hAnsi="Times New Roman"/>
          <w:bCs/>
          <w:sz w:val="24"/>
          <w:szCs w:val="24"/>
          <w:lang w:eastAsia="ru-RU"/>
        </w:rPr>
        <w:t>баланса</w:t>
      </w:r>
      <w:r w:rsidR="007F71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7F714C" w:rsidRPr="007F714C">
        <w:rPr>
          <w:rFonts w:ascii="Times New Roman" w:eastAsia="Times New Roman" w:hAnsi="Times New Roman"/>
          <w:bCs/>
          <w:sz w:val="24"/>
          <w:szCs w:val="24"/>
          <w:lang w:eastAsia="ru-RU"/>
        </w:rPr>
        <w:t>отчета о финансовых результатах, приложений к бухгалтерскому балансу и отчету о финансовых результатах, в том числе отчета об изменениях капитала и отчета о движении денежных средств, пояснений к бухгалтерскому балансу и отчету о финансовых результатах</w:t>
      </w:r>
      <w:r w:rsidR="007F71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</w:t>
      </w:r>
      <w:r w:rsidR="007F714C" w:rsidRPr="007F71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целью выражения </w:t>
      </w:r>
      <w:r w:rsidR="007F714C" w:rsidRPr="009317AC">
        <w:rPr>
          <w:rFonts w:ascii="Times New Roman" w:eastAsia="Times New Roman" w:hAnsi="Times New Roman"/>
          <w:bCs/>
          <w:sz w:val="24"/>
          <w:szCs w:val="24"/>
          <w:lang w:eastAsia="ru-RU"/>
        </w:rPr>
        <w:t>независимого</w:t>
      </w:r>
      <w:r w:rsidR="007F714C" w:rsidRPr="007F71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мнения о ее достоверности, отражения в ней всех существенных аспектов финансового положения Заказчика, результатов его хозяйственной деятельности за отчетный период, соблюдении требований законодательства Российской Федерации при совершении финансово-хозяйственных операций</w:t>
      </w:r>
      <w:r w:rsidR="008F0C5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7A81775C" w14:textId="7205CA54" w:rsidR="009317AC" w:rsidRDefault="002A1B23" w:rsidP="00891056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Для целей настоящего Д</w:t>
      </w:r>
      <w:r w:rsidR="009317AC" w:rsidRPr="009317AC">
        <w:rPr>
          <w:rFonts w:ascii="Times New Roman" w:eastAsia="Times New Roman" w:hAnsi="Times New Roman"/>
          <w:bCs/>
          <w:sz w:val="24"/>
          <w:szCs w:val="24"/>
          <w:lang w:eastAsia="ru-RU"/>
        </w:rPr>
        <w:t>оговора под достоверностью понимается степень точности данных бухгалтерской отчетности, которая позволяет пользователю этой отчетности на основании ее данных делать правильные выводы о результатах хозяйственной деятельности, финансовом и имущественном положении Заказчика и принимать базирующиеся на этих выводах обоснованные решения.</w:t>
      </w:r>
    </w:p>
    <w:p w14:paraId="1DED7F37" w14:textId="28352E2F" w:rsidR="009317AC" w:rsidRPr="00891056" w:rsidRDefault="009317AC" w:rsidP="00891056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17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Заказчик может изменить цели </w:t>
      </w:r>
      <w:r w:rsidR="001A2F11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Аудита</w:t>
      </w:r>
      <w:r w:rsidRPr="009317AC">
        <w:rPr>
          <w:rFonts w:ascii="Times New Roman" w:eastAsia="Times New Roman" w:hAnsi="Times New Roman"/>
          <w:bCs/>
          <w:sz w:val="24"/>
          <w:szCs w:val="24"/>
          <w:lang w:eastAsia="ru-RU"/>
        </w:rPr>
        <w:t>, согласовав это с Аудитором, о чем заключается дополнительное соглашение между сторонами данного Договора.</w:t>
      </w:r>
      <w:r w:rsid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изменении цели </w:t>
      </w:r>
      <w:r w:rsidR="001A2F11"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Аудита</w:t>
      </w: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цена договора может измениться в сторону повышения, что оговаривается в дополнительном соглашении, заключенном сторонами данного Договора.</w:t>
      </w:r>
    </w:p>
    <w:p w14:paraId="4A390DA4" w14:textId="60175DCE" w:rsidR="00B24022" w:rsidRDefault="00B24022" w:rsidP="004F0FB3">
      <w:p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 задержки предоставления Заказчиком сведений, информации и документов, необходимых </w:t>
      </w:r>
      <w:r w:rsidR="00FE1879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Аудитору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осуществления своих обязательств по Договору, срок оказания услуг может быть продлен на время такой задержки.</w:t>
      </w:r>
    </w:p>
    <w:p w14:paraId="591ED15D" w14:textId="632FDC65" w:rsidR="00485AB7" w:rsidRPr="003678EE" w:rsidRDefault="00485AB7" w:rsidP="003678EE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</w:pPr>
      <w:r w:rsidRPr="003678E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Аудитор </w:t>
      </w:r>
      <w:r w:rsidR="004060B4" w:rsidRPr="003678E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является членом Саморегулируемой организации аудиторов Ассоциация «Содружество» (СРО ААС)</w:t>
      </w:r>
      <w:r w:rsidR="00357391" w:rsidRPr="003678E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за основным регистрационным номером записи (ОРНЗ)</w:t>
      </w:r>
      <w:r w:rsidR="004060B4" w:rsidRPr="003678E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202397" w:rsidRPr="003678E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11606068462</w:t>
      </w:r>
      <w:r w:rsidR="004060B4" w:rsidRPr="003678E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.</w:t>
      </w:r>
    </w:p>
    <w:p w14:paraId="4E60C936" w14:textId="09A6D682" w:rsidR="00B14C91" w:rsidRPr="00A03A4D" w:rsidRDefault="00B14C91" w:rsidP="00B14C91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</w:pPr>
      <w:r w:rsidRPr="00A03A4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Услуги Аудитора оказываются под товарным знаком «</w:t>
      </w:r>
      <w:r w:rsidRPr="00A03A4D">
        <w:rPr>
          <w:rFonts w:ascii="Times New Roman" w:eastAsia="Times New Roman" w:hAnsi="Times New Roman"/>
          <w:bCs/>
          <w:sz w:val="24"/>
          <w:szCs w:val="24"/>
          <w:highlight w:val="yellow"/>
          <w:lang w:val="en-US" w:eastAsia="ru-RU"/>
        </w:rPr>
        <w:t>FEKEX</w:t>
      </w:r>
      <w:r w:rsidRPr="00A03A4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» («ФЭКЭКС»</w:t>
      </w:r>
      <w:r w:rsidR="00132FFD" w:rsidRPr="00A03A4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, «ФЭК-Эксперт»</w:t>
      </w:r>
      <w:r w:rsidRPr="00A03A4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), права на использование которого переданы Аудитору от ООО «ФЭК-Эксперт».</w:t>
      </w:r>
    </w:p>
    <w:p w14:paraId="41C620CB" w14:textId="1087654D" w:rsidR="004A0830" w:rsidRPr="00B2661F" w:rsidRDefault="00B930EC" w:rsidP="00B2661F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128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</w:t>
      </w:r>
      <w:r w:rsidR="00891056" w:rsidRPr="007128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проведения Аудита</w:t>
      </w:r>
      <w:r w:rsidRPr="007128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="00B2661F" w:rsidRPr="0071287C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офис Заказчика</w:t>
      </w:r>
      <w:r w:rsidR="00B2661F" w:rsidRPr="00B26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расположенный по адресу: </w:t>
      </w:r>
      <w:r w:rsidR="00202397">
        <w:rPr>
          <w:rFonts w:ascii="Times New Roman" w:hAnsi="Times New Roman"/>
          <w:sz w:val="24"/>
          <w:szCs w:val="24"/>
          <w:highlight w:val="yellow"/>
        </w:rPr>
        <w:t>РФ</w:t>
      </w:r>
      <w:r w:rsidR="00FE5C87" w:rsidRPr="00B2661F">
        <w:rPr>
          <w:rFonts w:ascii="Times New Roman" w:hAnsi="Times New Roman"/>
          <w:sz w:val="24"/>
          <w:szCs w:val="24"/>
          <w:highlight w:val="yellow"/>
        </w:rPr>
        <w:t>, г.</w:t>
      </w:r>
      <w:r w:rsidR="00591736" w:rsidRPr="00B2661F">
        <w:rPr>
          <w:rFonts w:ascii="Times New Roman" w:hAnsi="Times New Roman"/>
          <w:sz w:val="24"/>
          <w:szCs w:val="24"/>
          <w:highlight w:val="yellow"/>
          <w:lang w:val="en-US"/>
        </w:rPr>
        <w:t> </w:t>
      </w:r>
      <w:r w:rsidR="00FE5C87" w:rsidRPr="00B2661F">
        <w:rPr>
          <w:rFonts w:ascii="Times New Roman" w:hAnsi="Times New Roman"/>
          <w:sz w:val="24"/>
          <w:szCs w:val="24"/>
          <w:highlight w:val="yellow"/>
          <w:lang w:val="en-US"/>
        </w:rPr>
        <w:t>XXXXX</w:t>
      </w:r>
      <w:r w:rsidR="00B2661F" w:rsidRPr="00B2661F">
        <w:rPr>
          <w:rFonts w:ascii="Times New Roman" w:hAnsi="Times New Roman"/>
          <w:sz w:val="24"/>
          <w:szCs w:val="24"/>
          <w:highlight w:val="yellow"/>
        </w:rPr>
        <w:t xml:space="preserve">, проспект </w:t>
      </w:r>
      <w:r w:rsidR="00B2661F" w:rsidRPr="00B2661F">
        <w:rPr>
          <w:rFonts w:ascii="Times New Roman" w:hAnsi="Times New Roman"/>
          <w:sz w:val="24"/>
          <w:szCs w:val="24"/>
          <w:highlight w:val="yellow"/>
          <w:lang w:val="en-US"/>
        </w:rPr>
        <w:t>XXXXX</w:t>
      </w:r>
      <w:r w:rsidR="00B2661F" w:rsidRPr="00B2661F">
        <w:rPr>
          <w:rFonts w:ascii="Times New Roman" w:hAnsi="Times New Roman"/>
          <w:sz w:val="24"/>
          <w:szCs w:val="24"/>
          <w:highlight w:val="yellow"/>
        </w:rPr>
        <w:t xml:space="preserve">, дом </w:t>
      </w:r>
      <w:r w:rsidR="00B2661F" w:rsidRPr="00B2661F">
        <w:rPr>
          <w:rFonts w:ascii="Times New Roman" w:hAnsi="Times New Roman"/>
          <w:sz w:val="24"/>
          <w:szCs w:val="24"/>
          <w:highlight w:val="yellow"/>
          <w:lang w:val="en-US"/>
        </w:rPr>
        <w:t>XX</w:t>
      </w:r>
      <w:r w:rsidR="00B2661F" w:rsidRPr="00B2661F">
        <w:rPr>
          <w:rFonts w:ascii="Times New Roman" w:hAnsi="Times New Roman"/>
          <w:sz w:val="24"/>
          <w:szCs w:val="24"/>
          <w:highlight w:val="yellow"/>
        </w:rPr>
        <w:t xml:space="preserve">, корпус </w:t>
      </w:r>
      <w:r w:rsidR="00B2661F" w:rsidRPr="00B2661F">
        <w:rPr>
          <w:rFonts w:ascii="Times New Roman" w:hAnsi="Times New Roman"/>
          <w:sz w:val="24"/>
          <w:szCs w:val="24"/>
          <w:highlight w:val="yellow"/>
          <w:lang w:val="en-US"/>
        </w:rPr>
        <w:t>X</w:t>
      </w:r>
      <w:r w:rsidR="00B2661F" w:rsidRPr="00B2661F">
        <w:rPr>
          <w:rFonts w:ascii="Times New Roman" w:hAnsi="Times New Roman"/>
          <w:sz w:val="24"/>
          <w:szCs w:val="24"/>
          <w:highlight w:val="yellow"/>
        </w:rPr>
        <w:t xml:space="preserve">, литер </w:t>
      </w:r>
      <w:r w:rsidR="00B2661F" w:rsidRPr="00B2661F">
        <w:rPr>
          <w:rFonts w:ascii="Times New Roman" w:hAnsi="Times New Roman"/>
          <w:sz w:val="24"/>
          <w:szCs w:val="24"/>
          <w:highlight w:val="yellow"/>
          <w:lang w:val="en-US"/>
        </w:rPr>
        <w:t>X</w:t>
      </w:r>
      <w:r w:rsidR="00B2661F" w:rsidRPr="00B2661F">
        <w:rPr>
          <w:rFonts w:ascii="Times New Roman" w:hAnsi="Times New Roman"/>
          <w:sz w:val="24"/>
          <w:szCs w:val="24"/>
        </w:rPr>
        <w:t>.</w:t>
      </w:r>
    </w:p>
    <w:p w14:paraId="7A9B9074" w14:textId="6C8CB0AC" w:rsidR="00891056" w:rsidRPr="00891056" w:rsidRDefault="00891056" w:rsidP="00891056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4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Процедуры</w:t>
      </w:r>
      <w:r w:rsidR="006867E2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 и порядок</w:t>
      </w:r>
      <w:r w:rsidRPr="0089105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 Аудита</w:t>
      </w:r>
    </w:p>
    <w:p w14:paraId="6B2CE2F6" w14:textId="014A3CC2" w:rsidR="00891056" w:rsidRPr="00891056" w:rsidRDefault="00891056" w:rsidP="00891056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В ходе проведения проверки Аудитор выполняет ряд обязательных и необязательных аудиторских процедур.</w:t>
      </w:r>
    </w:p>
    <w:p w14:paraId="497EB549" w14:textId="53ABB092" w:rsidR="00891056" w:rsidRPr="00891056" w:rsidRDefault="00891056" w:rsidP="00891056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К обязательным процедурам будут относиться:</w:t>
      </w:r>
    </w:p>
    <w:p w14:paraId="1CFD9AB9" w14:textId="572FDE3A" w:rsidR="00891056" w:rsidRPr="00891056" w:rsidRDefault="00891056" w:rsidP="00891056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процедуры по оценке внутреннего контроля Заказчика;</w:t>
      </w:r>
    </w:p>
    <w:p w14:paraId="48255F95" w14:textId="0AA75769" w:rsidR="00891056" w:rsidRPr="00891056" w:rsidRDefault="00891056" w:rsidP="00891056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процедуры по оценке учетной политики Заказчика;</w:t>
      </w:r>
    </w:p>
    <w:p w14:paraId="5CD0AFB1" w14:textId="09763CC0" w:rsidR="00891056" w:rsidRPr="00891056" w:rsidRDefault="00891056" w:rsidP="00891056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аудиторские тесты и выборки по активам и обязательствам Заказчика, включая дебиторскую и кредиторскую задолженности;</w:t>
      </w:r>
    </w:p>
    <w:p w14:paraId="4CF10DF7" w14:textId="6480FD0A" w:rsidR="00891056" w:rsidRPr="00891056" w:rsidRDefault="00891056" w:rsidP="00891056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оценка правильности отражения фактов хозяйственной деятельности в бухгалтерских записях Заказчика;</w:t>
      </w:r>
    </w:p>
    <w:p w14:paraId="56B18F73" w14:textId="710000EC" w:rsidR="00891056" w:rsidRPr="00891056" w:rsidRDefault="00891056" w:rsidP="00891056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выдача рекомендаций по уточнению учетной политики и методов учета.</w:t>
      </w:r>
    </w:p>
    <w:p w14:paraId="483A43E5" w14:textId="07821386" w:rsidR="00891056" w:rsidRPr="00891056" w:rsidRDefault="00891056" w:rsidP="00F2064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К необязательным процедурам будут относиться процедуры и действия Аудитора, которые, по его мнению, необходимо будет выполнить для получения наиболее полной информации о финансово-хозяйственной деятельности Заказчика.</w:t>
      </w:r>
    </w:p>
    <w:p w14:paraId="307ACD95" w14:textId="09913FEC" w:rsidR="00891056" w:rsidRPr="00891056" w:rsidRDefault="00891056" w:rsidP="00EA4DDE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Под </w:t>
      </w:r>
      <w:r w:rsidR="00EA4DDE">
        <w:rPr>
          <w:rFonts w:ascii="Times New Roman" w:eastAsia="Times New Roman" w:hAnsi="Times New Roman"/>
          <w:bCs/>
          <w:sz w:val="24"/>
          <w:szCs w:val="24"/>
          <w:lang w:eastAsia="ru-RU"/>
        </w:rPr>
        <w:t>внутренним контролем</w:t>
      </w: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A4DDE" w:rsidRPr="009317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понимается </w:t>
      </w: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действия администрации и органов собственников Заказчика (в том числе ревизионных) в течение финансового года для достижения следующих целей:</w:t>
      </w:r>
    </w:p>
    <w:p w14:paraId="722D91FC" w14:textId="0E2D8D0B" w:rsidR="00891056" w:rsidRPr="00891056" w:rsidRDefault="00891056" w:rsidP="00EA4DDE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выполнение текущих финансовых и хозяйственных операций в соответствии с действующим законодательством;</w:t>
      </w:r>
    </w:p>
    <w:p w14:paraId="59466DFA" w14:textId="3E77DC3E" w:rsidR="00891056" w:rsidRPr="00891056" w:rsidRDefault="00891056" w:rsidP="00EA4DDE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правильное отражение финансовых и хозяйственных операций на счетах бухгалтерского учета;</w:t>
      </w:r>
    </w:p>
    <w:p w14:paraId="7DF5EC5A" w14:textId="1A299497" w:rsidR="00891056" w:rsidRPr="00891056" w:rsidRDefault="00891056" w:rsidP="00EA4DDE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допуск к активам и операциям с активами по установленным правилам и законодательным нормам;</w:t>
      </w:r>
    </w:p>
    <w:p w14:paraId="5E794569" w14:textId="78E6FD3A" w:rsidR="00891056" w:rsidRPr="00891056" w:rsidRDefault="00891056" w:rsidP="00EA4DDE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сличение записей по счетам с реальным количеством активов (инвентаризация и текущее наблюдение за активами);</w:t>
      </w:r>
    </w:p>
    <w:p w14:paraId="6D68ABC7" w14:textId="42CE9376" w:rsidR="00891056" w:rsidRPr="00891056" w:rsidRDefault="00891056" w:rsidP="00EA4DDE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создание разумной степени управленческого доверия при наделении ответственностью и оперативными полномочиями;</w:t>
      </w:r>
    </w:p>
    <w:p w14:paraId="6392DAF1" w14:textId="11ED6878" w:rsidR="00891056" w:rsidRPr="00891056" w:rsidRDefault="00891056" w:rsidP="00EA4DDE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создание доступной к ознакомлению системы отчетности.</w:t>
      </w:r>
    </w:p>
    <w:p w14:paraId="13E62DE3" w14:textId="77777777" w:rsidR="00891056" w:rsidRPr="00891056" w:rsidRDefault="00891056" w:rsidP="00EA4DDE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Под оценкой внутреннего контроля подразумеваются процедуры по определению эффективности действия внутреннего контроля Заказчика.</w:t>
      </w:r>
    </w:p>
    <w:p w14:paraId="1036B1D5" w14:textId="694D82E0" w:rsidR="00891056" w:rsidRPr="00891056" w:rsidRDefault="00EA4DDE" w:rsidP="00EA4DDE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91056"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четная политика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это </w:t>
      </w:r>
      <w:r w:rsidR="00891056"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выбранная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Заказчиком</w:t>
      </w:r>
      <w:r w:rsidR="00891056"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совокупность способов ведения бухгалтерского учета - первичного наблюдения, стоимостного измерения, текущей группировки и итогового обобщения фактов хозяйственной (уставной и иной) деятельности. К способам ведения бухгалтерского учета относятся методы группировки и оценки фактов хозяйственной деятельности, погашения стоимости активов, приемы организации документооборота, инвентаризации, способы применения счетов бухгалтерского учета, системы учетных регистров, обработки информации и иные соответствующие способы, методы и приемы.</w:t>
      </w:r>
    </w:p>
    <w:p w14:paraId="1D50F6B9" w14:textId="7356DC06" w:rsidR="00891056" w:rsidRPr="00891056" w:rsidRDefault="00891056" w:rsidP="00EA4DDE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Под оценкой учетной политики Заказчика подразумеваются мнение и замечания </w:t>
      </w:r>
      <w:r w:rsidR="00202397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Аудитора</w:t>
      </w: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эффективности учетной политики Заказчика.</w:t>
      </w:r>
    </w:p>
    <w:p w14:paraId="4F7EA11E" w14:textId="6DE28BE7" w:rsidR="00891056" w:rsidRPr="00891056" w:rsidRDefault="00891056" w:rsidP="00EA4DDE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Под аудиторскими тестами и выборками по активам и обязательствам подразумеваются процедуры по проверке правильности отражения факторов финансово-хозяйственной деятельности в первичных регистрах, с которыми Аудитор считает целесообразным и достаточным ознакомиться, чтобы убедиться в правильности отражения имущества и обязательств Заказчика в его бухгалтерских записях.</w:t>
      </w:r>
    </w:p>
    <w:p w14:paraId="076A5956" w14:textId="32ACFC09" w:rsidR="00EA4DDE" w:rsidRDefault="00EA4DDE" w:rsidP="00891056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="00891056"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роверк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891056"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дебиторско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й и кредиторской задолженности – это</w:t>
      </w:r>
      <w:r w:rsidR="00891056"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анализ документов, подтверждающих возникновение дебиторской и кредиторской задолженностей, определение дол</w:t>
      </w:r>
      <w:r w:rsidR="00202397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891056"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просроченной дебиторс</w:t>
      </w:r>
      <w:r w:rsidR="00202397">
        <w:rPr>
          <w:rFonts w:ascii="Times New Roman" w:eastAsia="Times New Roman" w:hAnsi="Times New Roman"/>
          <w:bCs/>
          <w:sz w:val="24"/>
          <w:szCs w:val="24"/>
          <w:lang w:eastAsia="ru-RU"/>
        </w:rPr>
        <w:t>кой и кредиторской задолженности</w:t>
      </w:r>
      <w:r w:rsidR="00891056"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38ECD11" w14:textId="6C0E9B57" w:rsidR="00891056" w:rsidRPr="00EA4DDE" w:rsidRDefault="00891056" w:rsidP="00891056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4DDE">
        <w:rPr>
          <w:rFonts w:ascii="Times New Roman" w:eastAsia="Times New Roman" w:hAnsi="Times New Roman"/>
          <w:bCs/>
          <w:sz w:val="24"/>
          <w:szCs w:val="24"/>
          <w:lang w:eastAsia="ru-RU"/>
        </w:rPr>
        <w:t>Под оценкой правильности отражения фактов хозяйственной деятельности в бухгалтерских записях подразумевается:</w:t>
      </w:r>
    </w:p>
    <w:p w14:paraId="085DD940" w14:textId="1D8B83B6" w:rsidR="00891056" w:rsidRPr="00891056" w:rsidRDefault="00891056" w:rsidP="00EA4DDE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оценка правильности отражения фактов хозяйственной деятельности в учетных регистрах;</w:t>
      </w:r>
    </w:p>
    <w:p w14:paraId="56903BB9" w14:textId="0B21814A" w:rsidR="00891056" w:rsidRDefault="00891056" w:rsidP="00EA4DDE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105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проверка бухгалтерской документации Заказчика на соответствие требованиям Федерального закона «О бухгалтерском учете», положений о бухгалтерском учете и отчетности.</w:t>
      </w:r>
    </w:p>
    <w:p w14:paraId="3F6FE6CD" w14:textId="5559D660" w:rsidR="006867E2" w:rsidRPr="006867E2" w:rsidRDefault="006867E2" w:rsidP="002A1B2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1" w:name="_Ref517769840"/>
      <w:r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>По результатам проведени</w:t>
      </w:r>
      <w:r w:rsidR="008D3B97">
        <w:rPr>
          <w:rFonts w:ascii="Times New Roman" w:eastAsia="Times New Roman" w:hAnsi="Times New Roman"/>
          <w:bCs/>
          <w:sz w:val="24"/>
          <w:szCs w:val="24"/>
          <w:lang w:eastAsia="ru-RU"/>
        </w:rPr>
        <w:t>я Аудита</w:t>
      </w:r>
      <w:r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течение </w:t>
      </w:r>
      <w:r w:rsidR="006A762B" w:rsidRPr="00A03A4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5</w:t>
      </w:r>
      <w:r w:rsidRPr="00A03A4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(</w:t>
      </w:r>
      <w:r w:rsidR="006A762B" w:rsidRPr="00A03A4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пяти</w:t>
      </w:r>
      <w:r w:rsidRPr="00A03A4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) рабочих дней</w:t>
      </w:r>
      <w:r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момента истечения срока, предусмотренного настоящим </w:t>
      </w:r>
      <w:r w:rsidR="002A1B23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оговором, </w:t>
      </w:r>
      <w:r w:rsidR="006A762B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</w:t>
      </w:r>
      <w:r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предоставляет Заказчику:</w:t>
      </w:r>
      <w:bookmarkEnd w:id="1"/>
    </w:p>
    <w:p w14:paraId="42F60CD5" w14:textId="5FB38937" w:rsidR="006867E2" w:rsidRPr="006867E2" w:rsidRDefault="008D3B97" w:rsidP="00BC4530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2" w:name="_Ref517708391"/>
      <w:r w:rsidRPr="00BC45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Аудиторское заключение –</w:t>
      </w:r>
      <w:r w:rsidR="006867E2" w:rsidRPr="00BC45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</w:t>
      </w:r>
      <w:r w:rsidR="00927030" w:rsidRPr="00BC4530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2</w:t>
      </w:r>
      <w:r w:rsidR="006867E2" w:rsidRPr="00BC4530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 xml:space="preserve"> (</w:t>
      </w:r>
      <w:r w:rsidR="00927030" w:rsidRPr="00BC4530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двух</w:t>
      </w:r>
      <w:r w:rsidR="006867E2" w:rsidRPr="00BC4530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)</w:t>
      </w:r>
      <w:r w:rsidR="006867E2" w:rsidRPr="00BC45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экземплярах</w:t>
      </w:r>
      <w:r w:rsidR="006867E2"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бумажном носителе, прошитое, постранично пронумерованное, подписанное </w:t>
      </w:r>
      <w:r w:rsidR="006A762B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6A762B"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>удитором</w:t>
      </w:r>
      <w:r w:rsidR="006A76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</w:t>
      </w:r>
      <w:r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>удостоверенное печатью</w:t>
      </w:r>
      <w:r w:rsidR="006A76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Аудитора</w:t>
      </w:r>
      <w:r w:rsidR="006867E2"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bookmarkEnd w:id="2"/>
      <w:r w:rsidR="00BC45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C4530" w:rsidRPr="00BC45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требованию Заказчика может быть предоставлен дополнительный экземпляр </w:t>
      </w:r>
      <w:r w:rsidR="00BC4530">
        <w:rPr>
          <w:rFonts w:ascii="Times New Roman" w:eastAsia="Times New Roman" w:hAnsi="Times New Roman"/>
          <w:bCs/>
          <w:sz w:val="24"/>
          <w:szCs w:val="24"/>
          <w:lang w:eastAsia="ru-RU"/>
        </w:rPr>
        <w:t>заключения</w:t>
      </w:r>
      <w:r w:rsidR="00BC4530" w:rsidRPr="00BC453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BC45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Аудиторское заключение также предоставляется Аудитором Заказчику в электронном виде (формат </w:t>
      </w:r>
      <w:r w:rsidR="00BC453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PDF</w:t>
      </w:r>
      <w:r w:rsidR="00BC453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BC4530" w:rsidRPr="00BC45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C4530">
        <w:rPr>
          <w:rFonts w:ascii="Times New Roman" w:eastAsia="Times New Roman" w:hAnsi="Times New Roman"/>
          <w:bCs/>
          <w:sz w:val="24"/>
          <w:szCs w:val="24"/>
          <w:lang w:eastAsia="ru-RU"/>
        </w:rPr>
        <w:t>путем направления его по электронной почте.</w:t>
      </w:r>
    </w:p>
    <w:p w14:paraId="4B1B701D" w14:textId="2ACC1CDE" w:rsidR="006867E2" w:rsidRPr="006867E2" w:rsidRDefault="006867E2" w:rsidP="002A1B2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C45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Отчет</w:t>
      </w:r>
      <w:r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результатам проведения аудита </w:t>
      </w:r>
      <w:r w:rsidR="008F0C5C"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>бухгалтерской</w:t>
      </w:r>
      <w:r w:rsidR="008F0C5C" w:rsidRPr="008F0C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отчетности – </w:t>
      </w:r>
      <w:r w:rsidRPr="00BC45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</w:t>
      </w:r>
      <w:r w:rsidR="00927030" w:rsidRPr="00BC4530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1</w:t>
      </w:r>
      <w:r w:rsidRPr="00BC4530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 xml:space="preserve"> (</w:t>
      </w:r>
      <w:r w:rsidR="00927030" w:rsidRPr="00BC4530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одном</w:t>
      </w:r>
      <w:r w:rsidRPr="00BC4530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)</w:t>
      </w:r>
      <w:r w:rsidRPr="00BC45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экземпляр</w:t>
      </w:r>
      <w:r w:rsidR="00927030" w:rsidRPr="00BC45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 w:rsidR="006A76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бумажном носителе.</w:t>
      </w:r>
      <w:r w:rsidR="002A1B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A762B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="006A762B"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>о требованию Заказчика</w:t>
      </w:r>
      <w:r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A762B">
        <w:rPr>
          <w:rFonts w:ascii="Times New Roman" w:eastAsia="Times New Roman" w:hAnsi="Times New Roman"/>
          <w:bCs/>
          <w:sz w:val="24"/>
          <w:szCs w:val="24"/>
          <w:lang w:eastAsia="ru-RU"/>
        </w:rPr>
        <w:t>может быть предоставлен дополнительный экземпляр отчета</w:t>
      </w:r>
      <w:r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76A8E884" w14:textId="25F6B23D" w:rsidR="006867E2" w:rsidRPr="006867E2" w:rsidRDefault="002A1B23" w:rsidP="002A1B2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Акт</w:t>
      </w:r>
      <w:r w:rsidR="006A762B" w:rsidRPr="006A76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оказанных услуг</w:t>
      </w:r>
      <w:r w:rsidR="006A762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8ED03F1" w14:textId="6B79CFEE" w:rsidR="006867E2" w:rsidRDefault="006867E2" w:rsidP="002A1B2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>Вручение вышеуказанных документов, осуществляется уполномоченному представителю Заказчика, под роспись либо путем курьерской доставки, либо путем почтового отправления с уведомлением.</w:t>
      </w:r>
    </w:p>
    <w:p w14:paraId="61B80E98" w14:textId="737C3701" w:rsidR="004A6522" w:rsidRPr="004A6522" w:rsidRDefault="004A6522" w:rsidP="00376876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A65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Аудиторское заключение с прилагаемой бухгалтерской отчетностью Заказчика в электронном виде предоставляется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Аудитором</w:t>
      </w:r>
      <w:r w:rsidRPr="004A65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Заказчику в формате единого электронного файла, в который Заказчик не имеет права вносить какие-либо изменения, будь то по форме или по содержанию, и который будет считаться приемлемым и надлежащим для последующего опубликования его в электронной форме, например, на веб-сайте Заказчика, или распространения его, например, среди акционеров (участников) с использованием электронных средств передачи информации.</w:t>
      </w:r>
    </w:p>
    <w:p w14:paraId="1160C051" w14:textId="5919CD59" w:rsidR="004A6522" w:rsidRDefault="004A6522" w:rsidP="00376876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A6522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случаях публикации или распространения в электронной форме аудиторского заключения с прилагаемой бухгалте</w:t>
      </w:r>
      <w:r w:rsidR="00376876">
        <w:rPr>
          <w:rFonts w:ascii="Times New Roman" w:eastAsia="Times New Roman" w:hAnsi="Times New Roman"/>
          <w:bCs/>
          <w:sz w:val="24"/>
          <w:szCs w:val="24"/>
          <w:lang w:eastAsia="ru-RU"/>
        </w:rPr>
        <w:t>рской отчетностью</w:t>
      </w:r>
      <w:r w:rsidRPr="004A65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Заказчик несет ответственность за то, чтобы аудиторское заключение с прилагаемой бухгалтерской отчетностью Заказчика было представлено надлежащим образом. Заказчик обязуется при этом обеспечить, чтобы формат размещения на его веб-сайте финансовой информации позволял четко отделить </w:t>
      </w:r>
      <w:proofErr w:type="spellStart"/>
      <w:r w:rsidRPr="004A6522">
        <w:rPr>
          <w:rFonts w:ascii="Times New Roman" w:eastAsia="Times New Roman" w:hAnsi="Times New Roman"/>
          <w:bCs/>
          <w:sz w:val="24"/>
          <w:szCs w:val="24"/>
          <w:lang w:eastAsia="ru-RU"/>
        </w:rPr>
        <w:t>проаудированную</w:t>
      </w:r>
      <w:proofErr w:type="spellEnd"/>
      <w:r w:rsidRPr="004A65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бухгалтерскую отчетность от прочей информации и не допускал неоднозначного толкования или ввода в заблуждение ее пользователей.</w:t>
      </w:r>
    </w:p>
    <w:p w14:paraId="4D5AD624" w14:textId="4297C856" w:rsidR="000C40BC" w:rsidRPr="00D442C6" w:rsidRDefault="000C40BC" w:rsidP="003266CA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4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bookmarkStart w:id="3" w:name="_Ref473280578"/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Порядок предоставления и получения документов, необходимых для оказания услуг</w:t>
      </w:r>
      <w:bookmarkEnd w:id="3"/>
    </w:p>
    <w:p w14:paraId="14EE0067" w14:textId="416646DA" w:rsidR="000C40BC" w:rsidRPr="00D442C6" w:rsidRDefault="006F19E4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4" w:name="_Ref473280862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Как минимум за</w:t>
      </w:r>
      <w:r w:rsidR="000C40BC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0239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5 (пять</w:t>
      </w:r>
      <w:r w:rsidR="000C40BC" w:rsidRPr="0020239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) рабочих дней</w:t>
      </w:r>
      <w:r w:rsidR="000C40BC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до даты проведения аудиторской проверки Аудитор</w:t>
      </w:r>
      <w:r w:rsidR="000C40BC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передает Заказчику запрос о предоставлении необходимых для оказания услуг документов. Запрос может быть отправлен любым доступн</w:t>
      </w:r>
      <w:r w:rsid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ым способом (электронная почта</w:t>
      </w:r>
      <w:r w:rsidR="000C40BC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, с использованием курьерских служб доставки</w:t>
      </w:r>
      <w:r w:rsidR="00202397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202397"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путем почтового отправления с уведомлением</w:t>
      </w:r>
      <w:r w:rsidR="000C40BC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).</w:t>
      </w:r>
      <w:bookmarkEnd w:id="4"/>
    </w:p>
    <w:p w14:paraId="09922106" w14:textId="57A5934A" w:rsidR="000C40BC" w:rsidRPr="00D442C6" w:rsidRDefault="001160D1" w:rsidP="001160D1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5" w:name="_Ref473280873"/>
      <w:r w:rsidRPr="00D0420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В случае если аудиторская проверка проходит не по месту нахождения Заказчика</w:t>
      </w:r>
      <w:r w:rsidR="0062159A" w:rsidRPr="00D0420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,</w:t>
      </w:r>
      <w:r w:rsidRPr="001160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C40BC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Заказчик </w:t>
      </w:r>
      <w:r w:rsidR="000C40BC" w:rsidRPr="002023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течение </w:t>
      </w:r>
      <w:r w:rsidR="000C40BC" w:rsidRPr="0020239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3 (трех) рабочих дней</w:t>
      </w:r>
      <w:r w:rsidR="000C40BC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даты получения запроса, направляет в адрес </w:t>
      </w:r>
      <w:r w:rsidR="006F19E4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Аудитора</w:t>
      </w:r>
      <w:r w:rsidR="000C40BC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все необходимые документы. Все документы могут быть отправлены любым доступным сп</w:t>
      </w:r>
      <w:r w:rsid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особом (электронная почта,</w:t>
      </w:r>
      <w:r w:rsidR="000C40BC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использованием курьерских служб доставки и иное). Документы передаются по Акту приема-передачи. При передаче документов от Заказчика к </w:t>
      </w:r>
      <w:r w:rsidR="006F19E4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Аудитору</w:t>
      </w:r>
      <w:r w:rsidR="000C40BC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, исключающем немедленное составление Акта приема-пере</w:t>
      </w:r>
      <w:r w:rsid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дачи (электронной почтой</w:t>
      </w:r>
      <w:r w:rsidR="000C40BC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т.п.), </w:t>
      </w:r>
      <w:r w:rsidR="006F19E4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</w:t>
      </w:r>
      <w:r w:rsidR="000C40BC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обязан подписать полученный вместе с документами Акт приема-передачи и передать его Заказчику не позже следующего дня после получения документов. В случае, если документы были переданы </w:t>
      </w:r>
      <w:r w:rsidR="006F19E4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Аудитору</w:t>
      </w:r>
      <w:r w:rsidR="000C40BC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оригиналах, то по завершении оказания услуг (либо при досрочном расторжении договора), либо по </w:t>
      </w:r>
      <w:r w:rsidR="000C40BC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требованию Заказчика </w:t>
      </w:r>
      <w:r w:rsidR="006F19E4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</w:t>
      </w:r>
      <w:r w:rsidR="000C40BC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возвращает оригиналы документов, при этом </w:t>
      </w:r>
      <w:r w:rsidR="006F19E4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</w:t>
      </w:r>
      <w:r w:rsidR="000C40BC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оставляет за собой право копировать полученные документы с целью их хранения в течение срока действия данного Договора.</w:t>
      </w:r>
      <w:bookmarkEnd w:id="5"/>
    </w:p>
    <w:p w14:paraId="7A4FAC68" w14:textId="08A54B8A" w:rsidR="000C40BC" w:rsidRPr="00993616" w:rsidRDefault="000C40BC" w:rsidP="00993616">
      <w:p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239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Все копии документов пе</w:t>
      </w:r>
      <w:r w:rsidR="00993616" w:rsidRPr="0020239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редаются Заказчиком </w:t>
      </w:r>
      <w:r w:rsidR="006F19E4" w:rsidRPr="0020239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Аудитору</w:t>
      </w:r>
      <w:r w:rsidR="00993616" w:rsidRPr="0020239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993616" w:rsidRPr="00202397">
        <w:rPr>
          <w:rFonts w:ascii="Times New Roman" w:hAnsi="Times New Roman"/>
          <w:sz w:val="24"/>
          <w:szCs w:val="24"/>
          <w:highlight w:val="yellow"/>
        </w:rPr>
        <w:t>в электронном виде.</w:t>
      </w:r>
    </w:p>
    <w:p w14:paraId="5E17E681" w14:textId="2B98038F" w:rsidR="000C40BC" w:rsidRDefault="000C40BC" w:rsidP="004F0FB3">
      <w:p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 достижения соглашения сторонами настоящего Договора об оказании дополнительного объема услуг, документы и сведения, потребность в которых может возникнуть в процессе оказания дополнительного объема услуг, должны быть предоставлены в порядке, установленном в разделе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_Ref473280578 \r \h </w:instrTex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F02923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Договора.</w:t>
      </w:r>
    </w:p>
    <w:p w14:paraId="2418651E" w14:textId="612ABE0E" w:rsidR="003405B7" w:rsidRPr="003405B7" w:rsidRDefault="003405B7" w:rsidP="003405B7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</w:pPr>
      <w:r w:rsidRPr="003405B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В случае если аудиторская проверка проводится по месту нахождения Заказчика, Заказчик предоставляет Аудитору все необходимые документы в соответствии с запросом, непосредственно в момент проведения Аудитором проверки.</w:t>
      </w:r>
    </w:p>
    <w:p w14:paraId="55F2C638" w14:textId="1E59FBA0" w:rsidR="000C40BC" w:rsidRPr="00D442C6" w:rsidRDefault="000C40BC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неполучении или получении документов не в полном объеме (недостаточном для оказания услуг в рамках настоящего Договора) </w:t>
      </w:r>
      <w:r w:rsidR="006F19E4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передает незамедлительно Заказчику дополнительный запрос, в котором сообщает о необходимости предоставления документов в сроки, указанные в запросе. Если Заказчик, игнорирует запрос в рамках настоящего пункта, либо затягивает сроки предоставления документов при отсутствии к тому объективных причин, </w:t>
      </w:r>
      <w:r w:rsidR="006F19E4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вправе приостановить оказание услуг до момента предоставления Заказчиком всех необходимых документов, при этом Заказчик не вправе ссылаться на нарушение </w:t>
      </w:r>
      <w:r w:rsidR="006F19E4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Аудитором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сроков оказания услуг.</w:t>
      </w:r>
    </w:p>
    <w:p w14:paraId="5DAB26A3" w14:textId="77777777" w:rsidR="000C40BC" w:rsidRPr="00D442C6" w:rsidRDefault="000C40BC" w:rsidP="004F0FB3">
      <w:p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Все риски, убытки, в том числе упущенная выгода, которые могут возникнуть у Заказчика по причине несвоевременного предоставления им документов или предоставления документов не в полном объеме, несет Заказчик.</w:t>
      </w:r>
    </w:p>
    <w:p w14:paraId="49C96A73" w14:textId="577AC6C0" w:rsidR="000C40BC" w:rsidRPr="00D442C6" w:rsidRDefault="000C40BC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завершении оказания услуг в рамках настоящего Договора </w:t>
      </w:r>
      <w:r w:rsidR="006F19E4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F19E4">
        <w:rPr>
          <w:rFonts w:ascii="Times New Roman" w:eastAsia="Times New Roman" w:hAnsi="Times New Roman"/>
          <w:bCs/>
          <w:sz w:val="24"/>
          <w:szCs w:val="24"/>
          <w:lang w:eastAsia="ru-RU"/>
        </w:rPr>
        <w:t>оставляет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 себя </w:t>
      </w:r>
      <w:r w:rsidR="006F19E4">
        <w:rPr>
          <w:rFonts w:ascii="Times New Roman" w:eastAsia="Times New Roman" w:hAnsi="Times New Roman"/>
          <w:bCs/>
          <w:sz w:val="24"/>
          <w:szCs w:val="24"/>
          <w:lang w:eastAsia="ru-RU"/>
        </w:rPr>
        <w:t>копию результата оказания услуг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срок, установленный законодательством РФ.</w:t>
      </w:r>
    </w:p>
    <w:p w14:paraId="7D93B16B" w14:textId="77777777" w:rsidR="003611C7" w:rsidRPr="00D442C6" w:rsidRDefault="003611C7" w:rsidP="003266CA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4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Права и обязанности Сторон</w:t>
      </w:r>
    </w:p>
    <w:p w14:paraId="260A57A6" w14:textId="7A8FB4AE" w:rsidR="003611C7" w:rsidRPr="00D442C6" w:rsidRDefault="00C90E24" w:rsidP="00587E39">
      <w:pPr>
        <w:keepNext/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Аудитор</w:t>
      </w:r>
      <w:r w:rsidR="003611C7" w:rsidRPr="00D442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вправе:</w:t>
      </w:r>
    </w:p>
    <w:p w14:paraId="6AC1C876" w14:textId="7CF5DE75" w:rsidR="00C90E24" w:rsidRPr="00D442C6" w:rsidRDefault="00C90E24" w:rsidP="00C90E24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6" w:name="_Ref469650282"/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 письменном виде запросить у Заказчика предоставления всей необходимой информации, сведений и документов (включая дополнительные, потребность в которых может возник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нуть в процессе оказания услуг)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7B9E208D" w14:textId="34F6F996" w:rsidR="00C90E24" w:rsidRPr="00C90E24" w:rsidRDefault="00C90E24" w:rsidP="00C90E24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Самостоятельно определять формы и методы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удита исходя из требований нормативных актов Российской Федерации, а также конкретных условий договора с Заказчиком, осуществлять подбор специалистов для проведения аудита.</w:t>
      </w:r>
    </w:p>
    <w:p w14:paraId="7C53BC07" w14:textId="1D61E1DC" w:rsidR="00C90E24" w:rsidRPr="00C90E24" w:rsidRDefault="00C90E24" w:rsidP="00C90E24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Проверять в полном об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ъеме документацию, связанную с </w:t>
      </w: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финансово-хозяйственной деятельностью, а также фактическое наличие любого имущества, учтенного в этой документации, получать разъяснения по возникшим вопросам в ходе аудита и дополнительные сведения, необходимые для аудиторской проверки. Аудитор будет исходить из того, что предоставленная ему таким образом информация достоверна.</w:t>
      </w:r>
    </w:p>
    <w:p w14:paraId="301762AC" w14:textId="599F5F6C" w:rsidR="00C90E24" w:rsidRDefault="00C90E24" w:rsidP="00C90E24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Получать по письменному запросу необходимую для осуществления аудита информацию напрямую от третьих лиц, банков и государственных органов. Аудитор будет исходить из того, что предоставленная ему таким образом информация достоверна.</w:t>
      </w:r>
    </w:p>
    <w:p w14:paraId="0E50F258" w14:textId="77777777" w:rsidR="00C90E24" w:rsidRPr="00D442C6" w:rsidRDefault="00C90E24" w:rsidP="00C90E24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Вправе отказаться от конкретного указания, задания, поручения Заказчика, выполнение которого сопряжено с нарушениями действующего законодательства РФ.</w:t>
      </w:r>
    </w:p>
    <w:bookmarkEnd w:id="6"/>
    <w:p w14:paraId="4D00C948" w14:textId="439DC91C" w:rsidR="003611C7" w:rsidRPr="00D442C6" w:rsidRDefault="00C90E24" w:rsidP="00587E39">
      <w:pPr>
        <w:keepNext/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Аудитор</w:t>
      </w:r>
      <w:r w:rsidR="003611C7" w:rsidRPr="00D442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обязан:</w:t>
      </w:r>
    </w:p>
    <w:p w14:paraId="05CE4E64" w14:textId="3EBFFCCC" w:rsidR="00C90E24" w:rsidRPr="00C90E24" w:rsidRDefault="00C90E24" w:rsidP="00C90E24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Начать аудиторскую пров</w:t>
      </w:r>
      <w:r w:rsidR="00D4760D">
        <w:rPr>
          <w:rFonts w:ascii="Times New Roman" w:eastAsia="Times New Roman" w:hAnsi="Times New Roman"/>
          <w:bCs/>
          <w:sz w:val="24"/>
          <w:szCs w:val="24"/>
          <w:lang w:eastAsia="ru-RU"/>
        </w:rPr>
        <w:t>ерку в срок, предусмотренный п.</w:t>
      </w:r>
      <w:r w:rsidR="00D4760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 </w:t>
      </w:r>
      <w:r w:rsidR="00D4760D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="00D4760D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_Ref521432330 \r \h </w:instrText>
      </w:r>
      <w:r w:rsidR="00D4760D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="00D4760D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F02923">
        <w:rPr>
          <w:rFonts w:ascii="Times New Roman" w:eastAsia="Times New Roman" w:hAnsi="Times New Roman"/>
          <w:bCs/>
          <w:sz w:val="24"/>
          <w:szCs w:val="24"/>
          <w:lang w:eastAsia="ru-RU"/>
        </w:rPr>
        <w:t>6.1</w:t>
      </w:r>
      <w:r w:rsidR="00D4760D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="00D4760D" w:rsidRPr="00D4760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настоящего Договора.</w:t>
      </w:r>
    </w:p>
    <w:p w14:paraId="56A1F578" w14:textId="6DAB96CF" w:rsidR="00C90E24" w:rsidRPr="00C90E24" w:rsidRDefault="00C90E24" w:rsidP="00C90E24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Проводить аудиторскую проверку, руководствуясь действующим законодательством РФ.</w:t>
      </w:r>
    </w:p>
    <w:p w14:paraId="1E52DDB4" w14:textId="4D1F05FF" w:rsidR="00C90E24" w:rsidRPr="00C90E24" w:rsidRDefault="00C90E24" w:rsidP="00C90E24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Принять меры к сохранности полученной от Заказчика документации.</w:t>
      </w:r>
    </w:p>
    <w:p w14:paraId="52BA333A" w14:textId="67CAEBA9" w:rsidR="00C90E24" w:rsidRDefault="00C90E24" w:rsidP="00C90E24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Сохранять конфиденциальность в отношении информации, полученной в процессе аудита, а также информации, полученной в стадии подготовки и согласования данного Договора.</w:t>
      </w:r>
    </w:p>
    <w:p w14:paraId="63150E33" w14:textId="5DBF0E6F" w:rsidR="000C40BC" w:rsidRPr="00C90E24" w:rsidRDefault="000C40BC" w:rsidP="00C90E24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ыполнять свои обязанности качественно, на высоком профессиональном уровне и в сроки, пред</w:t>
      </w:r>
      <w:r w:rsidR="00993616"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усмотренные настоящим Договором.</w:t>
      </w:r>
    </w:p>
    <w:p w14:paraId="39CEA72D" w14:textId="059C31E7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По требованию Заказчика информировать последнего о ходе выполнения своих обязательств в рамках исполнения настоящего Договора.</w:t>
      </w:r>
    </w:p>
    <w:p w14:paraId="47F02B5C" w14:textId="484D675B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оказании услуг по настоящему Договору </w:t>
      </w:r>
      <w:r w:rsid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руководствуется действующим законодательством Р</w:t>
      </w:r>
      <w:r w:rsidR="00993616">
        <w:rPr>
          <w:rFonts w:ascii="Times New Roman" w:eastAsia="Times New Roman" w:hAnsi="Times New Roman"/>
          <w:bCs/>
          <w:sz w:val="24"/>
          <w:szCs w:val="24"/>
          <w:lang w:eastAsia="ru-RU"/>
        </w:rPr>
        <w:t>Ф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, принципами добросовестности, разумности,</w:t>
      </w:r>
      <w:r w:rsid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независимости,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надлежащего исполнения принятых на себя обязательств.</w:t>
      </w:r>
    </w:p>
    <w:p w14:paraId="63BC433C" w14:textId="0238AB9B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Предупреждать Заказчика об обстоятельствах, приведших к невозможности своевременного исполнения принятых на себя обязательств, о причинах возникновения таких обстоятельств в течение 2 (двух) рабочих дней с момента наступления указанных обстоятельств.</w:t>
      </w:r>
    </w:p>
    <w:p w14:paraId="0593E53C" w14:textId="6DED6D69" w:rsidR="000C40BC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Предупреждать Заказчика об обстоятельствах, приведших к невозможности исполнения принятых на себя обязательств, о причинах возникновения таких обстоятельств в течение 2 (двух) рабочих дней с момента наступления указанных обстоятельств.</w:t>
      </w:r>
    </w:p>
    <w:p w14:paraId="223AD0FC" w14:textId="72314918" w:rsidR="003611C7" w:rsidRDefault="003611C7" w:rsidP="00587E39">
      <w:pPr>
        <w:keepNext/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Заказчик обязан:</w:t>
      </w:r>
    </w:p>
    <w:p w14:paraId="1C90E37D" w14:textId="37E8A67A" w:rsidR="00C90E24" w:rsidRPr="00C90E24" w:rsidRDefault="00C90E24" w:rsidP="004E029F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Предоставить для работы сотрудников Аудитора на территории Заказчика помещение с </w:t>
      </w:r>
      <w:r w:rsidR="004E06CA">
        <w:rPr>
          <w:rFonts w:ascii="Times New Roman" w:eastAsia="Times New Roman" w:hAnsi="Times New Roman"/>
          <w:bCs/>
          <w:sz w:val="24"/>
          <w:szCs w:val="24"/>
          <w:lang w:eastAsia="ru-RU"/>
        </w:rPr>
        <w:t>рабочими местами</w:t>
      </w: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, достаточн</w:t>
      </w:r>
      <w:r w:rsidR="004E06CA">
        <w:rPr>
          <w:rFonts w:ascii="Times New Roman" w:eastAsia="Times New Roman" w:hAnsi="Times New Roman"/>
          <w:bCs/>
          <w:sz w:val="24"/>
          <w:szCs w:val="24"/>
          <w:lang w:eastAsia="ru-RU"/>
        </w:rPr>
        <w:t>ыми</w:t>
      </w: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нормальной работы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специалистов </w:t>
      </w: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Аудитора.</w:t>
      </w:r>
    </w:p>
    <w:p w14:paraId="7D7402E1" w14:textId="7166DADD" w:rsidR="00C90E24" w:rsidRPr="00C90E24" w:rsidRDefault="00C90E24" w:rsidP="004E029F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Предоставить сотрудникам Аудитора доступ в программу (базу данных), в которой Заказчиком ведется бухгалтерский и налоговый учет, в течение всего срока проверки.</w:t>
      </w:r>
    </w:p>
    <w:p w14:paraId="669F7516" w14:textId="35D7CEC2" w:rsidR="00C90E24" w:rsidRPr="00C90E24" w:rsidRDefault="00C90E24" w:rsidP="004E029F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Предоставить Аудитору необходимые инструктивные и нормативные документы, связанные с местными условиями и отраслевой спецификой (если она имеется).</w:t>
      </w:r>
    </w:p>
    <w:p w14:paraId="0E5BB6DF" w14:textId="5566FCDA" w:rsidR="00C90E24" w:rsidRPr="00C90E24" w:rsidRDefault="00C90E24" w:rsidP="004E029F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Предоставить для работы Аудитора исчерпывающую финансовую и бухгалтерскую информацию и документацию, включая справки и копии необходимых документов (в том числе протоколы заседаний и другие документы органов управления и контрольных органов Заказчика, а также имеющиеся в распоряжении Заказчика материалы налоговых и любых иных проверок, проведенных в отношении Заказчика уполномоченными государственными органами), а также давать достоверные устные и письменные ответы на вопросы, поставленные Аудитором в ходе проведения аудита. Заказчик также принимает на себя обязательство обеспечивать полное сотрудничество со стороны своих высших и иных ответственных должностных лиц, особенно в своевременном предоставлении информации и разъяснений, которые необходимы Аудитору для выполнения св</w:t>
      </w:r>
      <w:r w:rsidR="00461455">
        <w:rPr>
          <w:rFonts w:ascii="Times New Roman" w:eastAsia="Times New Roman" w:hAnsi="Times New Roman"/>
          <w:bCs/>
          <w:sz w:val="24"/>
          <w:szCs w:val="24"/>
          <w:lang w:eastAsia="ru-RU"/>
        </w:rPr>
        <w:t>оих обязательств по настоящему Д</w:t>
      </w: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оговору. Необходимые документы и информация предоставляются в срок не позднее 24 часов с момента запроса.</w:t>
      </w:r>
    </w:p>
    <w:p w14:paraId="6F832F5F" w14:textId="5952E205" w:rsidR="00C90E24" w:rsidRPr="00C90E24" w:rsidRDefault="00C90E24" w:rsidP="004E029F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Назначить ответственных лиц со стороны Заказчика для обеспечения </w:t>
      </w:r>
      <w:r w:rsidR="00172C79">
        <w:rPr>
          <w:rFonts w:ascii="Times New Roman" w:eastAsia="Times New Roman" w:hAnsi="Times New Roman"/>
          <w:bCs/>
          <w:sz w:val="24"/>
          <w:szCs w:val="24"/>
          <w:lang w:eastAsia="ru-RU"/>
        </w:rPr>
        <w:t>исполнения настоящего Договора.</w:t>
      </w:r>
    </w:p>
    <w:p w14:paraId="77A7F139" w14:textId="73CC3AFD" w:rsidR="00C90E24" w:rsidRPr="00C90E24" w:rsidRDefault="00C90E24" w:rsidP="004E029F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При необходимости обеспечить встречу</w:t>
      </w:r>
      <w:r w:rsidR="00D656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специалистов</w:t>
      </w: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6567F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удитора с должностными лицами Заказчика на любом уровне в течение 48 часов с момен</w:t>
      </w:r>
      <w:r w:rsidR="00172C79">
        <w:rPr>
          <w:rFonts w:ascii="Times New Roman" w:eastAsia="Times New Roman" w:hAnsi="Times New Roman"/>
          <w:bCs/>
          <w:sz w:val="24"/>
          <w:szCs w:val="24"/>
          <w:lang w:eastAsia="ru-RU"/>
        </w:rPr>
        <w:t>та возникновения необходимости.</w:t>
      </w:r>
    </w:p>
    <w:p w14:paraId="7720BE37" w14:textId="18E5F9B6" w:rsidR="004E029F" w:rsidRDefault="00C90E24" w:rsidP="0056414D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Направить</w:t>
      </w:r>
      <w:r w:rsidR="000C19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(передать) </w:t>
      </w:r>
      <w:r w:rsidR="000C19F2"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Аудитору</w:t>
      </w: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E029F">
        <w:rPr>
          <w:rFonts w:ascii="Times New Roman" w:eastAsia="Times New Roman" w:hAnsi="Times New Roman"/>
          <w:bCs/>
          <w:sz w:val="24"/>
          <w:szCs w:val="24"/>
          <w:lang w:eastAsia="ru-RU"/>
        </w:rPr>
        <w:t>Письмо – </w:t>
      </w:r>
      <w:r w:rsidR="000C19F2">
        <w:rPr>
          <w:rFonts w:ascii="Times New Roman" w:eastAsia="Times New Roman" w:hAnsi="Times New Roman"/>
          <w:bCs/>
          <w:sz w:val="24"/>
          <w:szCs w:val="24"/>
          <w:lang w:eastAsia="ru-RU"/>
        </w:rPr>
        <w:t>Подтверждение</w:t>
      </w:r>
      <w:r w:rsidR="005641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56414D" w:rsidRPr="0056414D">
        <w:rPr>
          <w:rFonts w:ascii="Times New Roman" w:eastAsia="Times New Roman" w:hAnsi="Times New Roman"/>
          <w:bCs/>
          <w:sz w:val="24"/>
          <w:szCs w:val="24"/>
          <w:lang w:eastAsia="ru-RU"/>
        </w:rPr>
        <w:t>Представление, Заявление</w:t>
      </w:r>
      <w:r w:rsidR="0056414D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подписанное руководителем </w:t>
      </w:r>
      <w:r w:rsidR="002719FD">
        <w:rPr>
          <w:rFonts w:ascii="Times New Roman" w:eastAsia="Times New Roman" w:hAnsi="Times New Roman"/>
          <w:bCs/>
          <w:sz w:val="24"/>
          <w:szCs w:val="24"/>
          <w:lang w:eastAsia="ru-RU"/>
        </w:rPr>
        <w:t>и скрепленное печатью</w:t>
      </w:r>
      <w:r w:rsidR="00667C8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67C84"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Заказчика</w:t>
      </w: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, подтверждающее полноту бухгалтерских записей, пояснений относительно различных обстоятельств, имевших место в течение и непосредственно после окончания отчетного года, и всех других важных событий, которые могли оказать влияние на правильность и полноту бух</w:t>
      </w:r>
      <w:r w:rsidR="00172C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галтерских записей и отчетности, </w:t>
      </w:r>
      <w:r w:rsidR="00E35262">
        <w:rPr>
          <w:rFonts w:ascii="Times New Roman" w:eastAsia="Times New Roman" w:hAnsi="Times New Roman"/>
          <w:bCs/>
          <w:sz w:val="24"/>
          <w:szCs w:val="24"/>
          <w:lang w:eastAsia="ru-RU"/>
        </w:rPr>
        <w:t>также о</w:t>
      </w:r>
      <w:r w:rsidR="00172C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соблюдени</w:t>
      </w:r>
      <w:r w:rsidR="00E35262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172C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нормативных правовых актов РФ, например, </w:t>
      </w:r>
      <w:r w:rsidR="001B337B" w:rsidRPr="001B337B">
        <w:rPr>
          <w:rFonts w:ascii="Times New Roman" w:eastAsia="Times New Roman" w:hAnsi="Times New Roman"/>
          <w:bCs/>
          <w:sz w:val="24"/>
          <w:szCs w:val="24"/>
          <w:lang w:eastAsia="ru-RU"/>
        </w:rPr>
        <w:t>требований Федерального закона</w:t>
      </w:r>
      <w:r w:rsidR="001B33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«25» декабря 2008 года № 273-ФЗ </w:t>
      </w:r>
      <w:r w:rsidR="001B337B" w:rsidRPr="001B337B">
        <w:rPr>
          <w:rFonts w:ascii="Times New Roman" w:eastAsia="Times New Roman" w:hAnsi="Times New Roman"/>
          <w:bCs/>
          <w:sz w:val="24"/>
          <w:szCs w:val="24"/>
          <w:lang w:eastAsia="ru-RU"/>
        </w:rPr>
        <w:t>«О противодействии коррупции»</w:t>
      </w:r>
      <w:r w:rsidR="001B33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B337B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и </w:t>
      </w:r>
      <w:r w:rsidR="00E35262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</w:t>
      </w:r>
      <w:r w:rsidR="00E35262" w:rsidRPr="00E352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закон</w:t>
      </w:r>
      <w:r w:rsidR="00E35262">
        <w:rPr>
          <w:rFonts w:ascii="Times New Roman" w:eastAsia="Times New Roman" w:hAnsi="Times New Roman"/>
          <w:bCs/>
          <w:sz w:val="24"/>
          <w:szCs w:val="24"/>
          <w:lang w:eastAsia="ru-RU"/>
        </w:rPr>
        <w:t>а от «07» августа 2001 года</w:t>
      </w:r>
      <w:r w:rsidR="000C19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 </w:t>
      </w:r>
      <w:r w:rsidR="000C19F2" w:rsidRPr="000C19F2">
        <w:rPr>
          <w:rFonts w:ascii="Times New Roman" w:eastAsia="Times New Roman" w:hAnsi="Times New Roman"/>
          <w:bCs/>
          <w:sz w:val="24"/>
          <w:szCs w:val="24"/>
          <w:lang w:eastAsia="ru-RU"/>
        </w:rPr>
        <w:t>115-ФЗ</w:t>
      </w:r>
      <w:r w:rsidR="00E35262" w:rsidRPr="00E352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35262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E35262" w:rsidRPr="00E35262">
        <w:rPr>
          <w:rFonts w:ascii="Times New Roman" w:eastAsia="Times New Roman" w:hAnsi="Times New Roman"/>
          <w:bCs/>
          <w:sz w:val="24"/>
          <w:szCs w:val="24"/>
          <w:lang w:eastAsia="ru-RU"/>
        </w:rPr>
        <w:t>О противодействии легализации (отмыванию) доходов, полученных преступным путем, и финансированию терроризма</w:t>
      </w:r>
      <w:r w:rsidR="00E35262"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  <w:r w:rsidR="004E02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E029F" w:rsidRPr="004E029F">
        <w:rPr>
          <w:rFonts w:ascii="Times New Roman" w:eastAsia="Times New Roman" w:hAnsi="Times New Roman"/>
          <w:bCs/>
          <w:sz w:val="24"/>
          <w:szCs w:val="24"/>
          <w:lang w:eastAsia="ru-RU"/>
        </w:rPr>
        <w:t>Письмо – </w:t>
      </w:r>
      <w:r w:rsidR="000C19F2">
        <w:rPr>
          <w:rFonts w:ascii="Times New Roman" w:eastAsia="Times New Roman" w:hAnsi="Times New Roman"/>
          <w:bCs/>
          <w:sz w:val="24"/>
          <w:szCs w:val="24"/>
          <w:lang w:eastAsia="ru-RU"/>
        </w:rPr>
        <w:t>Подтверждение</w:t>
      </w:r>
      <w:r w:rsidR="004E029F" w:rsidRPr="004E02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должно быть составлено (датировано)</w:t>
      </w:r>
      <w:r w:rsidR="00D656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 2 (два) или менее рабочих дней </w:t>
      </w:r>
      <w:r w:rsidR="004E029F" w:rsidRPr="004E02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 </w:t>
      </w:r>
      <w:r w:rsidR="004E029F">
        <w:rPr>
          <w:rFonts w:ascii="Times New Roman" w:eastAsia="Times New Roman" w:hAnsi="Times New Roman"/>
          <w:bCs/>
          <w:sz w:val="24"/>
          <w:szCs w:val="24"/>
          <w:lang w:eastAsia="ru-RU"/>
        </w:rPr>
        <w:t>завершения Аудита.</w:t>
      </w:r>
    </w:p>
    <w:p w14:paraId="09891C1D" w14:textId="1DAC74D2" w:rsidR="004E029F" w:rsidRPr="004E029F" w:rsidRDefault="002719FD" w:rsidP="002719FD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Ознакомиться с</w:t>
      </w:r>
      <w:r w:rsidR="004E02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Письмо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="004E029F">
        <w:rPr>
          <w:rFonts w:ascii="Times New Roman" w:eastAsia="Times New Roman" w:hAnsi="Times New Roman"/>
          <w:bCs/>
          <w:sz w:val="24"/>
          <w:szCs w:val="24"/>
          <w:lang w:eastAsia="ru-RU"/>
        </w:rPr>
        <w:t> – </w:t>
      </w:r>
      <w:r w:rsidR="00667C84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4E029F">
        <w:rPr>
          <w:rFonts w:ascii="Times New Roman" w:eastAsia="Times New Roman" w:hAnsi="Times New Roman"/>
          <w:bCs/>
          <w:sz w:val="24"/>
          <w:szCs w:val="24"/>
          <w:lang w:eastAsia="ru-RU"/>
        </w:rPr>
        <w:t>оглашение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="004E02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предусмотренным Приложением</w:t>
      </w:r>
      <w:r w:rsidR="00FB2BD8" w:rsidRPr="00FB2B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FB2BD8" w:rsidRPr="00FB2BD8">
        <w:rPr>
          <w:rFonts w:ascii="Times New Roman" w:eastAsia="Times New Roman" w:hAnsi="Times New Roman"/>
          <w:bCs/>
          <w:sz w:val="24"/>
          <w:szCs w:val="24"/>
          <w:lang w:eastAsia="ru-RU"/>
        </w:rPr>
        <w:t>1 к настоящему Договору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подписав и скрепив его печатью.</w:t>
      </w:r>
    </w:p>
    <w:p w14:paraId="79B8DC09" w14:textId="687B713C" w:rsidR="00C90E24" w:rsidRPr="00C90E24" w:rsidRDefault="00C90E24" w:rsidP="004E029F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Не оказывать давления на Аудитора в любой форме с целью изменения его мнения о достоверности бухгалтерской отчетности Заказчика.</w:t>
      </w:r>
    </w:p>
    <w:p w14:paraId="43DE30A4" w14:textId="2A2E4CFE" w:rsidR="00C90E24" w:rsidRPr="00C90E24" w:rsidRDefault="00C90E24" w:rsidP="004E029F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Для оформления экземпляров аудиторского заключения на бумажном носителе Заказчик предоставляет Аудитору экземпляры бухгалтерской отчетности Заказчика, датированной и подписанной Заказчиком в соответствии с действующим законодательством</w:t>
      </w:r>
      <w:r w:rsidR="001D5B1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РФ</w:t>
      </w: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, на бумажном носителе.</w:t>
      </w:r>
    </w:p>
    <w:p w14:paraId="3DFCE8A8" w14:textId="70549CF4" w:rsidR="00C90E24" w:rsidRDefault="00C90E24" w:rsidP="004E029F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Количество предоставляемых Заказчиком экземпляров бухгалтерской отчетности на бумажном носителе должно соответствовать количеству экземпляров аудиторского заключения на бумажном носителе, необходимому для нужд Заказчика</w:t>
      </w:r>
      <w:r w:rsidR="001D5B1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количестве, которое указано в п. </w:t>
      </w:r>
      <w:r w:rsidR="001D5B10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="001D5B10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_Ref517708391 \r \h </w:instrText>
      </w:r>
      <w:r w:rsidR="004E029F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="001D5B10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="001D5B10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F02923">
        <w:rPr>
          <w:rFonts w:ascii="Times New Roman" w:eastAsia="Times New Roman" w:hAnsi="Times New Roman"/>
          <w:bCs/>
          <w:sz w:val="24"/>
          <w:szCs w:val="24"/>
          <w:lang w:eastAsia="ru-RU"/>
        </w:rPr>
        <w:t>2.11.1</w:t>
      </w:r>
      <w:r w:rsidR="001D5B10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="001D5B1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Договора</w:t>
      </w: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FD5F0AF" w14:textId="1A4BA0D7" w:rsidR="00C90E24" w:rsidRPr="00C90E24" w:rsidRDefault="00C90E24" w:rsidP="004E029F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Также Заказчик обязан предоставить Аудитору дополнительный экземпляр бухгалтерской о</w:t>
      </w:r>
      <w:r w:rsidR="001D5B10">
        <w:rPr>
          <w:rFonts w:ascii="Times New Roman" w:eastAsia="Times New Roman" w:hAnsi="Times New Roman"/>
          <w:bCs/>
          <w:sz w:val="24"/>
          <w:szCs w:val="24"/>
          <w:lang w:eastAsia="ru-RU"/>
        </w:rPr>
        <w:t>тчетности на бумажном носителе</w:t>
      </w: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оформления экземпляра аудиторского заключения на бумажном носителе, который остается в распоряжении Аудитора.</w:t>
      </w:r>
    </w:p>
    <w:p w14:paraId="4914568B" w14:textId="5808AD7C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Предоставить </w:t>
      </w:r>
      <w:r w:rsidR="001D5B1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Аудитору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всю имеющуюся у него информацию, сведения и документы, необходимые для оказания услуг, предусмотренных настоящ</w:t>
      </w:r>
      <w:r w:rsidR="001D5B10">
        <w:rPr>
          <w:rFonts w:ascii="Times New Roman" w:eastAsia="Times New Roman" w:hAnsi="Times New Roman"/>
          <w:bCs/>
          <w:sz w:val="24"/>
          <w:szCs w:val="24"/>
          <w:lang w:eastAsia="ru-RU"/>
        </w:rPr>
        <w:t>им Договоров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, в течение срока, предусмотренного настоящим Договором, включая все дополнительные необходимые сведения, информацию и документы, потребность в которых может возникнуть в процессе оказания услуг по настоящему Договору, в целях качественного оказания услуг и достижения положительного результата в интересах Заказчика</w:t>
      </w:r>
    </w:p>
    <w:p w14:paraId="2C48EA9D" w14:textId="3925510B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Оплатить услуги </w:t>
      </w:r>
      <w:r w:rsidR="001D5B10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Аудитора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порядке и на условиях, предусмотренных настоящим Договором.</w:t>
      </w:r>
    </w:p>
    <w:p w14:paraId="0B6816EA" w14:textId="1D692813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Осуществлять разумное взаимодействие с </w:t>
      </w:r>
      <w:r w:rsidR="001D5B10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Аудитором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рамках настоящего Договора, что подразумевает </w:t>
      </w:r>
      <w:r w:rsidR="00591736">
        <w:rPr>
          <w:rFonts w:ascii="Times New Roman" w:eastAsia="Times New Roman" w:hAnsi="Times New Roman"/>
          <w:bCs/>
          <w:sz w:val="24"/>
          <w:szCs w:val="24"/>
          <w:lang w:eastAsia="ru-RU"/>
        </w:rPr>
        <w:t>–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своевременное реагирование на запросы и уведомления </w:t>
      </w:r>
      <w:r w:rsidR="001D5B10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Аудитора. Аудитор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несет ответственности за нежелание Заказчика взаимодействовать с </w:t>
      </w:r>
      <w:r w:rsidR="001D5B1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Аудитором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 порядке и в сроки, предусмотренные настоящим Договором.</w:t>
      </w:r>
    </w:p>
    <w:p w14:paraId="3343D49E" w14:textId="74C053C0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Предупреждать </w:t>
      </w:r>
      <w:r w:rsidR="001D5B10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Аудитора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 обстоятельствах, имеющих существенное значение для выполнения настоящего Договора, в том числе, таких как предоставление некорректных или ошибочных данных.</w:t>
      </w:r>
    </w:p>
    <w:p w14:paraId="4C40816C" w14:textId="26A4667B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Принять оказанные услуги или направить </w:t>
      </w:r>
      <w:r w:rsidR="0034287F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Аудитору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мотивированный отказ. Срок устранения недостатков </w:t>
      </w:r>
      <w:r w:rsidR="003428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Аудитора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не должен прев</w:t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ышать 10 (д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есяти) рабочих дней с момента получения мотивированного требования Заказчика об устранении недостатков.</w:t>
      </w:r>
    </w:p>
    <w:p w14:paraId="08648082" w14:textId="5C1FBBC9" w:rsidR="000C40BC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Предупреждать </w:t>
      </w:r>
      <w:r w:rsidR="0034287F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Аудитора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 обстоятельствах, приведших к невозможности своевременного исполнения принятых на себя обязательств, о причинах возникновения таких обстоятельств в течение 2 (двух) рабочих дней с момента наступления указанных обстоятельств.</w:t>
      </w:r>
    </w:p>
    <w:p w14:paraId="45CCF102" w14:textId="3321809A" w:rsidR="003611C7" w:rsidRPr="00C90E24" w:rsidRDefault="003611C7" w:rsidP="00587E39">
      <w:pPr>
        <w:keepNext/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Заказчик вправе:</w:t>
      </w:r>
    </w:p>
    <w:p w14:paraId="367DD183" w14:textId="779F5A25" w:rsidR="00C90E24" w:rsidRPr="00C90E24" w:rsidRDefault="00C90E24" w:rsidP="00C90E24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Получать от Аудитора информацию о требованиях законодательства и соответствующих правил (стандартов), касающихся проведения аудита, правах и обязанностях сторон, а также о нормативных актах и правилах (стандартах), на которых основываются замечания и выводы Аудитора.</w:t>
      </w:r>
    </w:p>
    <w:p w14:paraId="0548320F" w14:textId="5E391D24" w:rsidR="00C90E24" w:rsidRPr="00C90E24" w:rsidRDefault="00C90E24" w:rsidP="00C90E24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Контролировать обеспечение Аудитором сохранности документов, получаемых и составляемых им в ходе аудита, и неразглашения их содержания без согласия Заказчика, за исключением случаев, предусмотренных российским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законодательством и настоящим Д</w:t>
      </w:r>
      <w:r w:rsidRP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оговором.</w:t>
      </w:r>
    </w:p>
    <w:p w14:paraId="4DF9B5AC" w14:textId="618DC9AC" w:rsidR="00995C99" w:rsidRPr="00D442C6" w:rsidRDefault="00995C99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Отказаться от исполнения настоящего Договора при условии оплаты </w:t>
      </w:r>
      <w:r w:rsidR="00FE1879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Аудитору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фактически понесенных им документально подтвержденных расходов.</w:t>
      </w:r>
    </w:p>
    <w:p w14:paraId="7FBB5794" w14:textId="53F2A432" w:rsidR="00995C99" w:rsidRPr="00D442C6" w:rsidRDefault="00995C99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Требовать от </w:t>
      </w:r>
      <w:r w:rsidR="004E029F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Аудитора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надлежащего исполнения обязательств, при этом качество оказываемых у</w:t>
      </w:r>
      <w:r w:rsidR="00591736">
        <w:rPr>
          <w:rFonts w:ascii="Times New Roman" w:eastAsia="Times New Roman" w:hAnsi="Times New Roman"/>
          <w:bCs/>
          <w:sz w:val="24"/>
          <w:szCs w:val="24"/>
          <w:lang w:eastAsia="ru-RU"/>
        </w:rPr>
        <w:t>слуг, определяется требованиями,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обычно предъявляемыми к аналогичным услугам.</w:t>
      </w:r>
    </w:p>
    <w:p w14:paraId="5A05D481" w14:textId="11B7F1A5" w:rsidR="00995C99" w:rsidRPr="00D442C6" w:rsidRDefault="00995C99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 если у Заказчика имеются замечания к качеству оказанных </w:t>
      </w:r>
      <w:r w:rsid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Аудитором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услуг, Заказчик вправе направить </w:t>
      </w:r>
      <w:r w:rsid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Аудитору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мотивированное требование об устранении выявленных недостатков с указанием сроков устранения. Срок устранения недостатков </w:t>
      </w:r>
      <w:r w:rsidR="00C90E24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Аудитором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должен превышать 10 (десяти) рабочих дней с момента получения мотивированного требования Заказчика об устранении недостатков.</w:t>
      </w:r>
    </w:p>
    <w:p w14:paraId="7615E77A" w14:textId="72B2EBFA" w:rsidR="00C14F9A" w:rsidRPr="00D442C6" w:rsidRDefault="00C14F9A" w:rsidP="003266CA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4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Условия оказания услуг</w:t>
      </w:r>
    </w:p>
    <w:p w14:paraId="513085FE" w14:textId="67C05128" w:rsidR="00C14F9A" w:rsidRPr="00D442C6" w:rsidRDefault="00C14F9A" w:rsidP="00587E39">
      <w:pPr>
        <w:keepNext/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При выполнении условий настоящего Договора Стороны обязуются:</w:t>
      </w:r>
    </w:p>
    <w:p w14:paraId="4D91417B" w14:textId="60A29042" w:rsidR="00C14F9A" w:rsidRPr="00D442C6" w:rsidRDefault="00C14F9A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Принимать во внимание рекомендации, предлагаемые друг другу в целях достижения положительного рез</w:t>
      </w:r>
      <w:r w:rsidR="004E02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ультата, в рамках исполнения п. </w:t>
      </w:r>
      <w:r w:rsidR="004E029F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="004E029F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_Ref517708541 \r \h </w:instrText>
      </w:r>
      <w:r w:rsidR="004E029F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="004E029F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F02923">
        <w:rPr>
          <w:rFonts w:ascii="Times New Roman" w:eastAsia="Times New Roman" w:hAnsi="Times New Roman"/>
          <w:bCs/>
          <w:sz w:val="24"/>
          <w:szCs w:val="24"/>
          <w:lang w:eastAsia="ru-RU"/>
        </w:rPr>
        <w:t>1.1</w:t>
      </w:r>
      <w:r w:rsidR="004E029F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="004E02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настоящего Договора.</w:t>
      </w:r>
    </w:p>
    <w:p w14:paraId="5889EE37" w14:textId="394899C1" w:rsidR="00C14F9A" w:rsidRPr="00D442C6" w:rsidRDefault="00C14F9A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 сроки, предусмотренные настоящим Договором, информировать друг друга о возникших затруднениях, непредвиденных обстоятельствах, любых изменениях и фактах, затрагивающих интересы Заказчика, которые могут препятствовать выполнению условий настоящего Договора.</w:t>
      </w:r>
    </w:p>
    <w:p w14:paraId="3E84885A" w14:textId="4F60C069" w:rsidR="00C14F9A" w:rsidRPr="00D442C6" w:rsidRDefault="00C14F9A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невозможности выполнить принятые на себя обязательства в полном объеме или частично сообщать об этом друг другу в сроки, предусмотренные настоящим Договором.</w:t>
      </w:r>
    </w:p>
    <w:p w14:paraId="3406190A" w14:textId="0EF7044D" w:rsidR="00C14F9A" w:rsidRDefault="00C14F9A" w:rsidP="00F02923">
      <w:pPr>
        <w:keepNext/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Результат оказанных услуг, передается Заказчику одновременно с </w:t>
      </w:r>
      <w:r w:rsidR="00F02923" w:rsidRPr="00F02923">
        <w:rPr>
          <w:rFonts w:ascii="Times New Roman" w:eastAsia="Times New Roman" w:hAnsi="Times New Roman"/>
          <w:bCs/>
          <w:sz w:val="24"/>
          <w:szCs w:val="24"/>
          <w:lang w:eastAsia="ru-RU"/>
        </w:rPr>
        <w:t>Акт</w:t>
      </w:r>
      <w:r w:rsidR="00F02923">
        <w:rPr>
          <w:rFonts w:ascii="Times New Roman" w:eastAsia="Times New Roman" w:hAnsi="Times New Roman"/>
          <w:bCs/>
          <w:sz w:val="24"/>
          <w:szCs w:val="24"/>
          <w:lang w:eastAsia="ru-RU"/>
        </w:rPr>
        <w:t>ом</w:t>
      </w:r>
      <w:r w:rsidR="00F02923" w:rsidRPr="00F029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оказанных услуг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который должен быть подписан Заказчиком в течение 5 (пяти) рабочих дней с даты получения, либо в тот же срок Заказчик направляет </w:t>
      </w:r>
      <w:r w:rsidR="00FE1879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Аудитору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мотивированный отказ.</w:t>
      </w:r>
    </w:p>
    <w:p w14:paraId="725D278E" w14:textId="517057E4" w:rsidR="00507A03" w:rsidRPr="00507A03" w:rsidRDefault="00507A03" w:rsidP="00507A03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4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507A03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Сроки оказания услуг</w:t>
      </w:r>
    </w:p>
    <w:p w14:paraId="48B526B4" w14:textId="76A5D8E8" w:rsidR="00F64078" w:rsidRDefault="00F64078" w:rsidP="00F64078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7" w:name="_Ref521432330"/>
      <w:r w:rsidRPr="007128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Аудит проводится</w:t>
      </w:r>
      <w:r w:rsidRPr="00F6407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срок </w:t>
      </w:r>
      <w:r w:rsidRPr="007128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 «</w:t>
      </w:r>
      <w:r w:rsidRPr="0071287C">
        <w:rPr>
          <w:rFonts w:ascii="Times New Roman" w:eastAsia="Times New Roman" w:hAnsi="Times New Roman"/>
          <w:b/>
          <w:bCs/>
          <w:sz w:val="24"/>
          <w:szCs w:val="24"/>
          <w:highlight w:val="yellow"/>
          <w:lang w:val="en-US" w:eastAsia="ru-RU"/>
        </w:rPr>
        <w:t>XX</w:t>
      </w:r>
      <w:r w:rsidRPr="007128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» </w:t>
      </w:r>
      <w:r w:rsidRPr="0071287C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XXXXX</w:t>
      </w:r>
      <w:r w:rsidRPr="007128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</w:t>
      </w:r>
      <w:r w:rsidRPr="0071287C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XX</w:t>
      </w:r>
      <w:r w:rsidR="007128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7128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года</w:t>
      </w:r>
      <w:r w:rsidRPr="00F6407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r w:rsidRPr="007128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заканчивается не позднее «</w:t>
      </w:r>
      <w:r w:rsidRPr="0071287C">
        <w:rPr>
          <w:rFonts w:ascii="Times New Roman" w:eastAsia="Times New Roman" w:hAnsi="Times New Roman"/>
          <w:b/>
          <w:bCs/>
          <w:sz w:val="24"/>
          <w:szCs w:val="24"/>
          <w:highlight w:val="yellow"/>
          <w:lang w:val="en-US" w:eastAsia="ru-RU"/>
        </w:rPr>
        <w:t>XX</w:t>
      </w:r>
      <w:r w:rsidRPr="007128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» </w:t>
      </w:r>
      <w:r w:rsidRPr="0071287C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XXXXX</w:t>
      </w:r>
      <w:r w:rsidRPr="007128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</w:t>
      </w:r>
      <w:r w:rsidRPr="0071287C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XX</w:t>
      </w:r>
      <w:r w:rsidR="007128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7128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года</w:t>
      </w:r>
      <w:r w:rsidRPr="00F6407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bookmarkEnd w:id="7"/>
    </w:p>
    <w:p w14:paraId="64F4EE3E" w14:textId="280DC9FA" w:rsidR="00507A03" w:rsidRDefault="00507A03" w:rsidP="00507A0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07A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Срок начала проверки может быть смещен на количество дней задержки перечисления суммы по пункту </w:t>
      </w:r>
      <w:r w:rsidR="0089105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="0089105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_Ref517704497 \r \h </w:instrText>
      </w:r>
      <w:r w:rsidR="00891056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="0089105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F02923">
        <w:rPr>
          <w:rFonts w:ascii="Times New Roman" w:eastAsia="Times New Roman" w:hAnsi="Times New Roman"/>
          <w:bCs/>
          <w:sz w:val="24"/>
          <w:szCs w:val="24"/>
          <w:lang w:eastAsia="ru-RU"/>
        </w:rPr>
        <w:t>7.3.1</w:t>
      </w:r>
      <w:r w:rsidR="0089105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07A0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настоящего </w:t>
      </w:r>
      <w:r w:rsidR="00891056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Pr="00507A03">
        <w:rPr>
          <w:rFonts w:ascii="Times New Roman" w:eastAsia="Times New Roman" w:hAnsi="Times New Roman"/>
          <w:bCs/>
          <w:sz w:val="24"/>
          <w:szCs w:val="24"/>
          <w:lang w:eastAsia="ru-RU"/>
        </w:rPr>
        <w:t>оговора.</w:t>
      </w:r>
    </w:p>
    <w:p w14:paraId="75B3BE2C" w14:textId="4DE7B53C" w:rsidR="006867E2" w:rsidRDefault="006867E2" w:rsidP="006867E2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Если в ходе Аудита Заказчик вносит необходимые поправки и исправления в бухгалтерскую отчетность, </w:t>
      </w:r>
      <w:r w:rsidR="00FE18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Аудитор </w:t>
      </w:r>
      <w:r w:rsidRPr="006867E2">
        <w:rPr>
          <w:rFonts w:ascii="Times New Roman" w:eastAsia="Times New Roman" w:hAnsi="Times New Roman"/>
          <w:bCs/>
          <w:sz w:val="24"/>
          <w:szCs w:val="24"/>
          <w:lang w:eastAsia="ru-RU"/>
        </w:rPr>
        <w:t>вправе в одностороннем порядке изменить срок проведения аудита на период внесения таких поправок и их перепроверки, сообщив Заказчику новый срок окончания проведения аудита, а также стоимость дополнительного объема услуг.</w:t>
      </w:r>
    </w:p>
    <w:p w14:paraId="40006FEF" w14:textId="0FD2F0CC" w:rsidR="003611C7" w:rsidRPr="00D442C6" w:rsidRDefault="003611C7" w:rsidP="003266CA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4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Стоимость услуг и порядок расчетов сторон</w:t>
      </w:r>
    </w:p>
    <w:p w14:paraId="51D8022E" w14:textId="6D87B56B" w:rsidR="007E574E" w:rsidRPr="00D442C6" w:rsidRDefault="007E574E" w:rsidP="00807747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8" w:name="_Ref473281724"/>
      <w:r w:rsidRPr="00D442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Общая стоимость</w:t>
      </w:r>
      <w:r w:rsidR="00413B25" w:rsidRPr="00D442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(цена)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услуг по настоящему Договору составляе</w:t>
      </w:r>
      <w:r w:rsidRPr="00C01C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 </w:t>
      </w:r>
      <w:r w:rsidR="00591736" w:rsidRPr="00314472">
        <w:rPr>
          <w:rFonts w:ascii="Times New Roman" w:eastAsia="Times New Roman" w:hAnsi="Times New Roman"/>
          <w:b/>
          <w:bCs/>
          <w:sz w:val="24"/>
          <w:szCs w:val="24"/>
          <w:highlight w:val="yellow"/>
          <w:lang w:val="en-US" w:eastAsia="ru-RU"/>
        </w:rPr>
        <w:t>XXX</w:t>
      </w:r>
      <w:r w:rsidR="00807747" w:rsidRPr="00314472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 </w:t>
      </w:r>
      <w:r w:rsidR="00591736" w:rsidRPr="00314472">
        <w:rPr>
          <w:rFonts w:ascii="Times New Roman" w:eastAsia="Times New Roman" w:hAnsi="Times New Roman"/>
          <w:b/>
          <w:bCs/>
          <w:sz w:val="24"/>
          <w:szCs w:val="24"/>
          <w:highlight w:val="yellow"/>
          <w:lang w:val="en-US" w:eastAsia="ru-RU"/>
        </w:rPr>
        <w:t>XXX</w:t>
      </w:r>
      <w:r w:rsidR="00333B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01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r w:rsidR="00591736" w:rsidRPr="00591736">
        <w:rPr>
          <w:rFonts w:ascii="Times New Roman" w:eastAsia="Times New Roman" w:hAnsi="Times New Roman"/>
          <w:b/>
          <w:bCs/>
          <w:sz w:val="24"/>
          <w:szCs w:val="24"/>
          <w:highlight w:val="yellow"/>
          <w:lang w:val="en-US" w:eastAsia="ru-RU"/>
        </w:rPr>
        <w:t>XXXXX</w:t>
      </w:r>
      <w:r w:rsidR="008077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591736" w:rsidRPr="00591736">
        <w:rPr>
          <w:rFonts w:ascii="Times New Roman" w:eastAsia="Times New Roman" w:hAnsi="Times New Roman"/>
          <w:b/>
          <w:bCs/>
          <w:sz w:val="24"/>
          <w:szCs w:val="24"/>
          <w:highlight w:val="yellow"/>
          <w:lang w:val="en-US" w:eastAsia="ru-RU"/>
        </w:rPr>
        <w:t>XXXXX</w:t>
      </w:r>
      <w:proofErr w:type="spellEnd"/>
      <w:r w:rsidR="008077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591736" w:rsidRPr="00591736">
        <w:rPr>
          <w:rFonts w:ascii="Times New Roman" w:eastAsia="Times New Roman" w:hAnsi="Times New Roman"/>
          <w:b/>
          <w:bCs/>
          <w:sz w:val="24"/>
          <w:szCs w:val="24"/>
          <w:highlight w:val="yellow"/>
          <w:lang w:val="en-US" w:eastAsia="ru-RU"/>
        </w:rPr>
        <w:t>XXXXX</w:t>
      </w:r>
      <w:proofErr w:type="spellEnd"/>
      <w:r w:rsidR="008077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591736" w:rsidRPr="00591736">
        <w:rPr>
          <w:rFonts w:ascii="Times New Roman" w:eastAsia="Times New Roman" w:hAnsi="Times New Roman"/>
          <w:b/>
          <w:bCs/>
          <w:sz w:val="24"/>
          <w:szCs w:val="24"/>
          <w:highlight w:val="yellow"/>
          <w:lang w:val="en-US" w:eastAsia="ru-RU"/>
        </w:rPr>
        <w:t>XXXXX</w:t>
      </w:r>
      <w:proofErr w:type="spellEnd"/>
      <w:r w:rsidRPr="00C01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="00413B25" w:rsidRPr="00C01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C01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руб.</w:t>
      </w:r>
      <w:r w:rsidRPr="00C01CF9">
        <w:rPr>
          <w:rFonts w:ascii="Times New Roman" w:eastAsia="Times New Roman" w:hAnsi="Times New Roman"/>
          <w:bCs/>
          <w:sz w:val="24"/>
          <w:szCs w:val="24"/>
          <w:lang w:eastAsia="ru-RU"/>
        </w:rPr>
        <w:t>, НДС не облагается (основание – гл. 26.2 НК РФ).</w:t>
      </w:r>
      <w:bookmarkEnd w:id="8"/>
    </w:p>
    <w:p w14:paraId="66D86F7B" w14:textId="08C1E5E2" w:rsidR="007E574E" w:rsidRDefault="007E574E" w:rsidP="00C30415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Указанная в п.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_Ref473281724 \r \h </w:instrTex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F02923">
        <w:rPr>
          <w:rFonts w:ascii="Times New Roman" w:eastAsia="Times New Roman" w:hAnsi="Times New Roman"/>
          <w:bCs/>
          <w:sz w:val="24"/>
          <w:szCs w:val="24"/>
          <w:lang w:eastAsia="ru-RU"/>
        </w:rPr>
        <w:t>7.1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стоимость услуг включает в себя все расходы, необходимые для надлежащего исполнения обяз</w:t>
      </w:r>
      <w:r w:rsidR="00C30415">
        <w:rPr>
          <w:rFonts w:ascii="Times New Roman" w:eastAsia="Times New Roman" w:hAnsi="Times New Roman"/>
          <w:bCs/>
          <w:sz w:val="24"/>
          <w:szCs w:val="24"/>
          <w:lang w:eastAsia="ru-RU"/>
        </w:rPr>
        <w:t>ательств по настоящему Договору.</w:t>
      </w:r>
    </w:p>
    <w:p w14:paraId="3F9E7E4A" w14:textId="68D92432" w:rsidR="00314472" w:rsidRDefault="00314472" w:rsidP="00314472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Оплата услуг по настоящему Договору осуществляется путем перечисления денежных средств с расчетного счета Заказчика на расчетный счет </w:t>
      </w:r>
      <w:r w:rsidR="00FE1879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Аудитора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следующем порядке:</w:t>
      </w:r>
    </w:p>
    <w:p w14:paraId="3E5FAD5B" w14:textId="18810BF1" w:rsidR="00314472" w:rsidRPr="00D442C6" w:rsidRDefault="00314472" w:rsidP="00F64078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9" w:name="_Ref517704497"/>
      <w:r w:rsidRPr="00314472">
        <w:rPr>
          <w:rFonts w:ascii="Times New Roman" w:eastAsia="Times New Roman" w:hAnsi="Times New Roman"/>
          <w:bCs/>
          <w:sz w:val="24"/>
          <w:szCs w:val="24"/>
          <w:highlight w:val="yellow"/>
          <w:lang w:val="en-US" w:eastAsia="ru-RU"/>
        </w:rPr>
        <w:t>XXX</w:t>
      </w:r>
      <w:r w:rsidRPr="00314472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 </w:t>
      </w:r>
      <w:r w:rsidRPr="00314472">
        <w:rPr>
          <w:rFonts w:ascii="Times New Roman" w:eastAsia="Times New Roman" w:hAnsi="Times New Roman"/>
          <w:bCs/>
          <w:sz w:val="24"/>
          <w:szCs w:val="24"/>
          <w:highlight w:val="yellow"/>
          <w:lang w:val="en-US" w:eastAsia="ru-RU"/>
        </w:rPr>
        <w:t>XXX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 руб.</w:t>
      </w:r>
      <w:r w:rsidR="00F6407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F64078" w:rsidRPr="00C4332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50</w:t>
      </w:r>
      <w:r w:rsidR="00F64078">
        <w:rPr>
          <w:rFonts w:ascii="Times New Roman" w:eastAsia="Times New Roman" w:hAnsi="Times New Roman"/>
          <w:bCs/>
          <w:sz w:val="24"/>
          <w:szCs w:val="24"/>
          <w:lang w:eastAsia="ru-RU"/>
        </w:rPr>
        <w:t> %</w:t>
      </w:r>
      <w:r w:rsidR="00F64078" w:rsidRPr="00F64078">
        <w:t xml:space="preserve"> </w:t>
      </w:r>
      <w:r w:rsidR="00F64078" w:rsidRPr="00F6407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общей </w:t>
      </w:r>
      <w:r w:rsidR="00F64078">
        <w:rPr>
          <w:rFonts w:ascii="Times New Roman" w:eastAsia="Times New Roman" w:hAnsi="Times New Roman"/>
          <w:bCs/>
          <w:sz w:val="24"/>
          <w:szCs w:val="24"/>
          <w:lang w:eastAsia="ru-RU"/>
        </w:rPr>
        <w:t>стоимости по настоящему Договору)</w:t>
      </w:r>
      <w:r w:rsidR="007128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уплачиваются не позднее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6407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5 (пяти)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рабочих дней </w:t>
      </w:r>
      <w:r w:rsidR="00AC7C02">
        <w:rPr>
          <w:rFonts w:ascii="Times New Roman" w:eastAsia="Times New Roman" w:hAnsi="Times New Roman"/>
          <w:bCs/>
          <w:sz w:val="24"/>
          <w:szCs w:val="24"/>
          <w:lang w:eastAsia="ru-RU"/>
        </w:rPr>
        <w:t>до начала срока оказания услуг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bookmarkEnd w:id="9"/>
    </w:p>
    <w:p w14:paraId="778A590B" w14:textId="22E52249" w:rsidR="00314472" w:rsidRPr="00D442C6" w:rsidRDefault="00314472" w:rsidP="00314472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14472">
        <w:rPr>
          <w:rFonts w:ascii="Times New Roman" w:eastAsia="Times New Roman" w:hAnsi="Times New Roman"/>
          <w:bCs/>
          <w:sz w:val="24"/>
          <w:szCs w:val="24"/>
          <w:highlight w:val="yellow"/>
          <w:lang w:val="en-US" w:eastAsia="ru-RU"/>
        </w:rPr>
        <w:t>XXX</w:t>
      </w:r>
      <w:r w:rsidRPr="00314472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 </w:t>
      </w:r>
      <w:r w:rsidRPr="00314472">
        <w:rPr>
          <w:rFonts w:ascii="Times New Roman" w:eastAsia="Times New Roman" w:hAnsi="Times New Roman"/>
          <w:bCs/>
          <w:sz w:val="24"/>
          <w:szCs w:val="24"/>
          <w:highlight w:val="yellow"/>
          <w:lang w:val="en-US" w:eastAsia="ru-RU"/>
        </w:rPr>
        <w:t>XXX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 руб.</w:t>
      </w:r>
      <w:r w:rsidR="00F6407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F64078" w:rsidRPr="00C4332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50</w:t>
      </w:r>
      <w:r w:rsidR="00F64078">
        <w:rPr>
          <w:rFonts w:ascii="Times New Roman" w:eastAsia="Times New Roman" w:hAnsi="Times New Roman"/>
          <w:bCs/>
          <w:sz w:val="24"/>
          <w:szCs w:val="24"/>
          <w:lang w:eastAsia="ru-RU"/>
        </w:rPr>
        <w:t> %</w:t>
      </w:r>
      <w:r w:rsidR="00F64078" w:rsidRPr="00F64078">
        <w:t xml:space="preserve"> </w:t>
      </w:r>
      <w:r w:rsidR="00F64078" w:rsidRPr="00F6407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общей </w:t>
      </w:r>
      <w:r w:rsidR="00F64078">
        <w:rPr>
          <w:rFonts w:ascii="Times New Roman" w:eastAsia="Times New Roman" w:hAnsi="Times New Roman"/>
          <w:bCs/>
          <w:sz w:val="24"/>
          <w:szCs w:val="24"/>
          <w:lang w:eastAsia="ru-RU"/>
        </w:rPr>
        <w:t>стоимости по настоящему Договору)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уплачиваются в течение </w:t>
      </w:r>
      <w:r w:rsidRPr="00A03A4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5 (пяти) рабочих дней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момента подписания Акта оказанных услуг.</w:t>
      </w:r>
    </w:p>
    <w:p w14:paraId="7B6650E3" w14:textId="37EAC08A" w:rsidR="0074137C" w:rsidRPr="0074137C" w:rsidRDefault="0074137C" w:rsidP="0074137C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4137C">
        <w:rPr>
          <w:rFonts w:ascii="Times New Roman" w:hAnsi="Times New Roman"/>
          <w:bCs/>
          <w:sz w:val="24"/>
          <w:szCs w:val="24"/>
        </w:rPr>
        <w:lastRenderedPageBreak/>
        <w:t xml:space="preserve">Обязательство Заказчика по оплате считается исполненным в момент зачисления денежных средств на корреспондентский счет банка </w:t>
      </w:r>
      <w:r>
        <w:rPr>
          <w:rFonts w:ascii="Times New Roman" w:hAnsi="Times New Roman"/>
          <w:bCs/>
          <w:sz w:val="24"/>
          <w:szCs w:val="24"/>
        </w:rPr>
        <w:t>Аудитора</w:t>
      </w:r>
      <w:r w:rsidRPr="0074137C">
        <w:rPr>
          <w:rFonts w:ascii="Times New Roman" w:hAnsi="Times New Roman"/>
          <w:bCs/>
          <w:sz w:val="24"/>
          <w:szCs w:val="24"/>
        </w:rPr>
        <w:t>.</w:t>
      </w:r>
    </w:p>
    <w:p w14:paraId="5AE670EF" w14:textId="0267970C" w:rsidR="007E574E" w:rsidRPr="00D442C6" w:rsidRDefault="007E574E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Стоимость услуг, порядок и сроки их оплаты, могут быть изменены, не иначе как на основании дополнительных соглашений к настоящему Договору, подписываемых обеими Сторонами.</w:t>
      </w:r>
    </w:p>
    <w:p w14:paraId="292575A3" w14:textId="525792B2" w:rsidR="003611C7" w:rsidRPr="00D442C6" w:rsidRDefault="003611C7" w:rsidP="003266CA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4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Порядок </w:t>
      </w:r>
      <w:r w:rsidR="007057B5"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сдачи-</w:t>
      </w: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при</w:t>
      </w:r>
      <w:r w:rsidR="00AE2F8B"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е</w:t>
      </w: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мки услуг</w:t>
      </w:r>
    </w:p>
    <w:p w14:paraId="0FEE624D" w14:textId="6A205A1A" w:rsidR="00413B25" w:rsidRPr="00A03A4D" w:rsidRDefault="00413B25" w:rsidP="00C30415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Результаты услуг оформляются </w:t>
      </w:r>
      <w:r w:rsidR="00FE1879"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Аудитором</w:t>
      </w:r>
      <w:r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согласно </w:t>
      </w:r>
      <w:r w:rsidR="00AC7C02"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п. </w:t>
      </w:r>
      <w:r w:rsidR="00AC7C02"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="00AC7C02"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_Ref517769840 \r \h </w:instrText>
      </w:r>
      <w:r w:rsidR="00A03A4D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="00AC7C02"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="00AC7C02"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A03A4D">
        <w:rPr>
          <w:rFonts w:ascii="Times New Roman" w:eastAsia="Times New Roman" w:hAnsi="Times New Roman"/>
          <w:bCs/>
          <w:sz w:val="24"/>
          <w:szCs w:val="24"/>
          <w:lang w:eastAsia="ru-RU"/>
        </w:rPr>
        <w:t>2.11</w:t>
      </w:r>
      <w:r w:rsidR="00AC7C02"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="00AC7C02"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</w:t>
      </w:r>
      <w:r w:rsidR="00864C17"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C7C02"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t>Договора</w:t>
      </w:r>
      <w:r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t>. Передача результата оказания услуг Заказчику осуществляется в сроки, предусмотренные п.</w:t>
      </w:r>
      <w:r w:rsidR="0071287C"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_Ref473282283 \r \h </w:instrText>
      </w:r>
      <w:r w:rsidR="004F0FB3"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F02923"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t>8.2</w:t>
      </w:r>
      <w:r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Pr="00A03A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Договора.</w:t>
      </w:r>
    </w:p>
    <w:p w14:paraId="473DE815" w14:textId="6E49DABB" w:rsidR="00413B25" w:rsidRDefault="00413B25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10" w:name="_Ref473282283"/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Сдача-приемка услуг производится на основании</w:t>
      </w:r>
      <w:r w:rsidR="00B441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Акта оказанных услуг (далее </w:t>
      </w:r>
      <w:r w:rsidR="00E8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r w:rsidR="00B4415E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Акт</w:t>
      </w:r>
      <w:r w:rsidR="00B4415E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). </w:t>
      </w:r>
      <w:r w:rsidR="00FE1879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течение </w:t>
      </w:r>
      <w:r w:rsidR="00563AFE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563AFE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пяти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) рабочих дней после окончания срока оказания услуг предостав</w:t>
      </w:r>
      <w:r w:rsidR="00864C17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ляет Заказчику подписанный Акт 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и результат услуг.</w:t>
      </w:r>
      <w:bookmarkEnd w:id="10"/>
    </w:p>
    <w:p w14:paraId="2CFD4BBE" w14:textId="1F77FA82" w:rsidR="00413B25" w:rsidRPr="00D442C6" w:rsidRDefault="00413B25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Заказчик в течение </w:t>
      </w:r>
      <w:r w:rsidR="00563AFE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741292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563AFE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пяти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) рабочих дней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момента получения от </w:t>
      </w:r>
      <w:r w:rsidR="00B4415E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Аудитора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Акта и сопутствующих документов (результата услуг) обязан их рассмотреть, при отсутствии возражений подписать Акт и направить его </w:t>
      </w:r>
      <w:r w:rsidR="00B4415E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Аудитору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либо направить мотивированный отказ от приемки услуг.</w:t>
      </w:r>
    </w:p>
    <w:p w14:paraId="0C4F70E6" w14:textId="635F9112" w:rsidR="00413B25" w:rsidRPr="00D442C6" w:rsidRDefault="00413B25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Мотивированный отказ направляется </w:t>
      </w:r>
      <w:r w:rsidR="00B4415E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Аудитору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почте или электронной почте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с указанием необходимой доработки.</w:t>
      </w:r>
    </w:p>
    <w:p w14:paraId="5EAAD5DC" w14:textId="09C1C6AF" w:rsidR="00413B25" w:rsidRPr="00D442C6" w:rsidRDefault="00413B25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 получения </w:t>
      </w:r>
      <w:r w:rsidR="00B4415E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Аудитором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мотивированного отказа Заказчика от подписания Акта, </w:t>
      </w:r>
      <w:r w:rsidR="00B4415E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обязан рассмотреть мотивированный отказ и устранить недостатки в срок (если не предоставит Заказчику мотивированное обоснование об отказе от устранения недостатков), указанный Заказчиком в мотивированном отказе, а есл</w:t>
      </w:r>
      <w:r w:rsidR="00314472">
        <w:rPr>
          <w:rFonts w:ascii="Times New Roman" w:eastAsia="Times New Roman" w:hAnsi="Times New Roman"/>
          <w:bCs/>
          <w:sz w:val="24"/>
          <w:szCs w:val="24"/>
          <w:lang w:eastAsia="ru-RU"/>
        </w:rPr>
        <w:t>и срок не указан, то в течение 5 (пяти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рабочих дней с момента его получения. Доработанная </w:t>
      </w:r>
      <w:r w:rsidR="00B4415E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Аудитором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документация рассматривается Заказчиком повторно в соответствии с настоящим разделом Договора.</w:t>
      </w:r>
    </w:p>
    <w:p w14:paraId="04F7796D" w14:textId="67AD3565" w:rsidR="00413B25" w:rsidRPr="00D442C6" w:rsidRDefault="00413B25" w:rsidP="004F0FB3">
      <w:p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случае, если </w:t>
      </w:r>
      <w:r w:rsidR="00B4415E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предоставит Заказчику мотивированное обоснование по каждому замечанию Заказчика, с которым он не согласен, и Заказчик со своей стороны примет указанное обоснование, то устранению подлежат замечания, в отношении которых </w:t>
      </w:r>
      <w:r w:rsidR="00B4415E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признал необходимость доработки, либо те, по которым Заказчик не принял мотивированное обоснование </w:t>
      </w:r>
      <w:r w:rsidR="00B4415E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Аудитора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53DCC447" w14:textId="3F2C16E7" w:rsidR="003611C7" w:rsidRPr="00563AFE" w:rsidRDefault="003611C7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При немотивированном уклонении Заказчика о</w:t>
      </w:r>
      <w:r w:rsidR="00563AFE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т подписания Акта по истечении 10 (десяти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) рабочих дней с даты предоставления ему Акта и</w:t>
      </w:r>
      <w:r w:rsidR="000C3190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результата услуг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услуги, оказанные по настоящему Договору, считаются </w:t>
      </w:r>
      <w:r w:rsidR="00FF5D89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оказанными надлежащим образом в полном объеме и 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принятыми</w:t>
      </w:r>
      <w:r w:rsidR="00FF5D89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Заказчиком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5762BF91" w14:textId="0D6F0EB6" w:rsidR="006F1230" w:rsidRPr="00D442C6" w:rsidRDefault="006F1230" w:rsidP="003266CA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4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bookmarkStart w:id="11" w:name="_Ref473281373"/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Конфиденциальность</w:t>
      </w:r>
      <w:bookmarkEnd w:id="11"/>
    </w:p>
    <w:p w14:paraId="07A3E7B7" w14:textId="7F1F1652" w:rsidR="003F6D02" w:rsidRDefault="003F6D02" w:rsidP="003F6D02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</w:t>
      </w:r>
      <w:r w:rsidRPr="003F6D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обязан соблюдать требования об обеспечении конфиденциальности информации, составляющей аудиторскую тайну, согласно требованиям Федерального закона 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3F6D02">
        <w:rPr>
          <w:rFonts w:ascii="Times New Roman" w:eastAsia="Times New Roman" w:hAnsi="Times New Roman"/>
          <w:bCs/>
          <w:sz w:val="24"/>
          <w:szCs w:val="24"/>
          <w:lang w:eastAsia="ru-RU"/>
        </w:rPr>
        <w:t>30</w:t>
      </w:r>
      <w:r w:rsidR="006536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декабря 2008 года</w:t>
      </w:r>
      <w:r w:rsidRPr="003F6D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 </w:t>
      </w:r>
      <w:r w:rsidRPr="003F6D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307-Ф3 «Об аудиторской деятельности», в том числе после завершения аудита. За несоблюдение конфиденциальности коммерческой информации Заказчика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</w:t>
      </w:r>
      <w:r w:rsidRPr="003F6D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несет ответственность в соответствии с законодательством Российской Федерации.</w:t>
      </w:r>
    </w:p>
    <w:p w14:paraId="015C5BEB" w14:textId="794E9A78" w:rsidR="00C14F9A" w:rsidRDefault="00C14F9A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Стороны гарантируют соблюдение конфиденциальности в отношении информации и документов, переданных и полученных в рамках исполнения условий настоящего Договора. Конфиденциальной не может являться информация и документы, которые, согласно закону, не могут быть предметом коммерческой или служебной тайны.</w:t>
      </w:r>
    </w:p>
    <w:p w14:paraId="5EBD78D4" w14:textId="2C3991A7" w:rsidR="00BC15A2" w:rsidRDefault="00C14F9A" w:rsidP="00BC15A2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переданной от Заказчика документацией и информацией, имеющей конфиденциальный характер, могут быть ознакомлены лишь те сотрудники </w:t>
      </w:r>
      <w:r w:rsidR="00C55D18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Аудитора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, которые непосредственно связаны с оказанием услуг по настоящему Договору.</w:t>
      </w:r>
    </w:p>
    <w:p w14:paraId="6B473017" w14:textId="77777777" w:rsidR="003F6D02" w:rsidRPr="00D442C6" w:rsidRDefault="003F6D02" w:rsidP="003F6D02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6D02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Обязательства по обеспечению конфиденциальности информации, предусмотренные настоящим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Pr="003F6D02">
        <w:rPr>
          <w:rFonts w:ascii="Times New Roman" w:eastAsia="Times New Roman" w:hAnsi="Times New Roman"/>
          <w:bCs/>
          <w:sz w:val="24"/>
          <w:szCs w:val="24"/>
          <w:lang w:eastAsia="ru-RU"/>
        </w:rPr>
        <w:t>оговором, не распространяются на предоставление информации государственным органам и саморегулируемым организациям аудиторов в случаях, предусмотренных законодательством Российской Федерации.</w:t>
      </w:r>
    </w:p>
    <w:p w14:paraId="615CC628" w14:textId="69ED692B" w:rsidR="003F6D02" w:rsidRPr="003F6D02" w:rsidRDefault="00C55D18" w:rsidP="003F6D02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Аудитор</w:t>
      </w:r>
      <w:r w:rsidR="00BC15A2" w:rsidRPr="00D442C6">
        <w:rPr>
          <w:rFonts w:ascii="Times New Roman" w:hAnsi="Times New Roman"/>
          <w:bCs/>
          <w:sz w:val="24"/>
          <w:szCs w:val="24"/>
        </w:rPr>
        <w:t xml:space="preserve"> имеет право обрабатывать без права передачи третьим лицам персональные данные о работниках Заказчика, полученные в ходе исполнения настоящего Договора, в течение нормативного срока хранения настоящего Договора и документов, составленных </w:t>
      </w:r>
      <w:r>
        <w:rPr>
          <w:rFonts w:ascii="Times New Roman" w:hAnsi="Times New Roman"/>
          <w:bCs/>
          <w:sz w:val="24"/>
          <w:szCs w:val="24"/>
        </w:rPr>
        <w:t>Аудитором</w:t>
      </w:r>
      <w:r w:rsidR="00BC15A2" w:rsidRPr="00D442C6">
        <w:rPr>
          <w:rFonts w:ascii="Times New Roman" w:hAnsi="Times New Roman"/>
          <w:bCs/>
          <w:sz w:val="24"/>
          <w:szCs w:val="24"/>
        </w:rPr>
        <w:t xml:space="preserve"> в ходе исполнения настоящего Договора. Обработка может осуществляться в целях исполнения настоящего Договора, а также в целях информирования Заказчика об услугах </w:t>
      </w:r>
      <w:r>
        <w:rPr>
          <w:rFonts w:ascii="Times New Roman" w:hAnsi="Times New Roman"/>
          <w:bCs/>
          <w:sz w:val="24"/>
          <w:szCs w:val="24"/>
        </w:rPr>
        <w:t>Аудитора</w:t>
      </w:r>
      <w:r w:rsidR="00BC15A2" w:rsidRPr="00D442C6">
        <w:rPr>
          <w:rFonts w:ascii="Times New Roman" w:hAnsi="Times New Roman"/>
          <w:bCs/>
          <w:sz w:val="24"/>
          <w:szCs w:val="24"/>
        </w:rPr>
        <w:t>, специальных предложениях, программах лояльности.</w:t>
      </w:r>
    </w:p>
    <w:p w14:paraId="0BDF9EC5" w14:textId="6FCC7827" w:rsidR="003F6D02" w:rsidRDefault="00C55D18" w:rsidP="003F6D02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Аудит</w:t>
      </w:r>
      <w:r w:rsidR="00BD126D">
        <w:rPr>
          <w:rFonts w:ascii="Times New Roman" w:hAnsi="Times New Roman"/>
          <w:bCs/>
          <w:sz w:val="24"/>
          <w:szCs w:val="24"/>
        </w:rPr>
        <w:t>ор</w:t>
      </w:r>
      <w:r w:rsidR="003F6D02" w:rsidRPr="003F6D02">
        <w:rPr>
          <w:rFonts w:ascii="Times New Roman" w:hAnsi="Times New Roman"/>
          <w:bCs/>
          <w:sz w:val="24"/>
          <w:szCs w:val="24"/>
        </w:rPr>
        <w:t xml:space="preserve"> имеет право снимать копии с документации Заказчика, когда это необходимо для оказания услуг, и сохранять у себя копии, разумно необходимые для подтверждения факта оказания услуг и/или </w:t>
      </w:r>
      <w:r>
        <w:rPr>
          <w:rFonts w:ascii="Times New Roman" w:hAnsi="Times New Roman"/>
          <w:bCs/>
          <w:sz w:val="24"/>
          <w:szCs w:val="24"/>
        </w:rPr>
        <w:t>обоснования сделанных выводов</w:t>
      </w:r>
      <w:r w:rsidR="003F6D02" w:rsidRPr="003F6D02">
        <w:rPr>
          <w:rFonts w:ascii="Times New Roman" w:hAnsi="Times New Roman"/>
          <w:bCs/>
          <w:sz w:val="24"/>
          <w:szCs w:val="24"/>
        </w:rPr>
        <w:t>.</w:t>
      </w:r>
    </w:p>
    <w:p w14:paraId="3D9C5029" w14:textId="6DEE0A69" w:rsidR="00C14F9A" w:rsidRPr="00D442C6" w:rsidRDefault="00C14F9A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целях соблюдения коммерческой тайны Заказчика и режима конфиденциальности, установленного Заказчиком, последний должен прямо информировать </w:t>
      </w:r>
      <w:r w:rsidR="00337D8F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Аудитора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его сотрудников об особых условиях использования документации и информации, переданных </w:t>
      </w:r>
      <w:r w:rsidR="00337D8F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Аудитору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рамках настоящего Договора.</w:t>
      </w:r>
    </w:p>
    <w:p w14:paraId="07A5AAA7" w14:textId="13A83030" w:rsidR="00C14F9A" w:rsidRDefault="00C14F9A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</w: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если </w:t>
      </w:r>
      <w:r w:rsidR="00FE1879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вследствие ненадлежащего исполнения условий о конфиденциальности, указанных в настоящем разделе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_Ref473281373 \r \h </w:instrTex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F02923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, причинит Заказчику убытки, он обязан их возместить в полном размере.</w:t>
      </w:r>
    </w:p>
    <w:p w14:paraId="70531455" w14:textId="06036F2F" w:rsidR="000E3B8C" w:rsidRPr="00D442C6" w:rsidRDefault="000E3B8C" w:rsidP="000E3B8C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3B8C">
        <w:rPr>
          <w:rFonts w:ascii="Times New Roman" w:eastAsia="Times New Roman" w:hAnsi="Times New Roman"/>
          <w:bCs/>
          <w:sz w:val="24"/>
          <w:szCs w:val="24"/>
          <w:lang w:eastAsia="ru-RU"/>
        </w:rPr>
        <w:t>Обязательства по соблюдению конфиденциальности остаются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силе в течение 5 (пяти) лет </w:t>
      </w:r>
      <w:r w:rsidRPr="000E3B8C">
        <w:rPr>
          <w:rFonts w:ascii="Times New Roman" w:eastAsia="Times New Roman" w:hAnsi="Times New Roman"/>
          <w:bCs/>
          <w:sz w:val="24"/>
          <w:szCs w:val="24"/>
          <w:lang w:eastAsia="ru-RU"/>
        </w:rPr>
        <w:t>с даты подписания договора.</w:t>
      </w:r>
    </w:p>
    <w:p w14:paraId="0BD9897C" w14:textId="651F3AB3" w:rsidR="003611C7" w:rsidRPr="00D442C6" w:rsidRDefault="00FF5D89" w:rsidP="003266CA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4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Ответственность Сторон</w:t>
      </w:r>
    </w:p>
    <w:p w14:paraId="3A24BAFE" w14:textId="17024572" w:rsidR="000C3190" w:rsidRPr="00D442C6" w:rsidRDefault="000C3190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 неисполнение или ненадлежащее исполнение обязательств по настоящему Договору </w:t>
      </w:r>
      <w:r w:rsidR="00337D8F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Заказчик несут имущественную ответственность в соответствии с законодательством Российской Федерации. Упущенная выгода возмещению не подлежит.</w:t>
      </w:r>
    </w:p>
    <w:p w14:paraId="2E266735" w14:textId="04C8EE7F" w:rsidR="000C3190" w:rsidRPr="00D442C6" w:rsidRDefault="000C3190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12" w:name="_Ref473283121"/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нарушении </w:t>
      </w:r>
      <w:r w:rsidR="00337D8F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Аудитором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сроков оказания услуг, предусмотренных настоящим Договором, Заказчик вправе требовать выпл</w:t>
      </w:r>
      <w:r w:rsidR="003144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аты пеней в размере </w:t>
      </w:r>
      <w:r w:rsidR="009A6DE1" w:rsidRPr="009A6DE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0,1</w:t>
      </w:r>
      <w:r w:rsidR="00EC6C12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% от общей стоимости услуг за каждый день просрочки.</w:t>
      </w:r>
      <w:bookmarkEnd w:id="12"/>
    </w:p>
    <w:p w14:paraId="12523A4B" w14:textId="49A5061A" w:rsidR="000C3190" w:rsidRPr="00D442C6" w:rsidRDefault="000C3190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13" w:name="_Ref514261062"/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несоблюдении Заказчиком сроков оплаты услуг </w:t>
      </w:r>
      <w:r w:rsidR="00337D8F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Аудитора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последний вправе требов</w:t>
      </w:r>
      <w:r w:rsidR="003144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ать выплаты пеней в размере </w:t>
      </w:r>
      <w:r w:rsidR="009A6DE1" w:rsidRPr="009A6DE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0,1</w:t>
      </w:r>
      <w:r w:rsidR="00EC6C12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% от общей стоимости услуг, установленной настоящим Договором, з</w:t>
      </w:r>
      <w:r w:rsidR="00EC6C12">
        <w:rPr>
          <w:rFonts w:ascii="Times New Roman" w:eastAsia="Times New Roman" w:hAnsi="Times New Roman"/>
          <w:bCs/>
          <w:sz w:val="24"/>
          <w:szCs w:val="24"/>
          <w:lang w:eastAsia="ru-RU"/>
        </w:rPr>
        <w:t>а каждый день просрочки.</w:t>
      </w:r>
      <w:bookmarkEnd w:id="13"/>
    </w:p>
    <w:p w14:paraId="1F838904" w14:textId="4C928BBA" w:rsidR="00486E5F" w:rsidRDefault="00486E5F" w:rsidP="00486E5F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Стороны пришли к соглашению, что по обязательствам сторон по </w:t>
      </w:r>
      <w:r w:rsidR="00A261DC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оговору ни одна из них не имеет прав на получение с другой стороны предусмотренных статьей 317.1 Гражданского кодекса Р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процентов на сумму долга</w:t>
      </w:r>
      <w:r w:rsidR="00EA09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кроме процентов обозначенных в пунктах </w:t>
      </w:r>
      <w:r w:rsidR="007A2994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="007A2994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_Ref473283121 \r \h </w:instrText>
      </w:r>
      <w:r w:rsidR="007A2994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="007A2994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F02923">
        <w:rPr>
          <w:rFonts w:ascii="Times New Roman" w:eastAsia="Times New Roman" w:hAnsi="Times New Roman"/>
          <w:bCs/>
          <w:sz w:val="24"/>
          <w:szCs w:val="24"/>
          <w:lang w:eastAsia="ru-RU"/>
        </w:rPr>
        <w:t>10.2</w:t>
      </w:r>
      <w:r w:rsidR="007A2994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="007A29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r w:rsidR="007A2994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="007A2994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_Ref514261062 \r \h </w:instrText>
      </w:r>
      <w:r w:rsidR="007A2994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="007A2994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F02923">
        <w:rPr>
          <w:rFonts w:ascii="Times New Roman" w:eastAsia="Times New Roman" w:hAnsi="Times New Roman"/>
          <w:bCs/>
          <w:sz w:val="24"/>
          <w:szCs w:val="24"/>
          <w:lang w:eastAsia="ru-RU"/>
        </w:rPr>
        <w:t>10.3</w:t>
      </w:r>
      <w:r w:rsidR="007A2994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="007A29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A0946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настоящего Договора</w:t>
      </w:r>
      <w:r w:rsidR="00EA094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8163C0C" w14:textId="144D599D" w:rsidR="00337D8F" w:rsidRDefault="00337D8F" w:rsidP="00337D8F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D8F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 отвечает за полноту, своевременность и достоверность предоставленной Аудитору информа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ции и подлинность документации. </w:t>
      </w:r>
      <w:r w:rsidRPr="00337D8F">
        <w:rPr>
          <w:rFonts w:ascii="Times New Roman" w:eastAsia="Times New Roman" w:hAnsi="Times New Roman"/>
          <w:bCs/>
          <w:sz w:val="24"/>
          <w:szCs w:val="24"/>
          <w:lang w:eastAsia="ru-RU"/>
        </w:rPr>
        <w:t>За достоверность, полноту и подлинность документов и информации Заказчика Аудитор ответственности не несет.</w:t>
      </w:r>
    </w:p>
    <w:p w14:paraId="7D1225E0" w14:textId="780ACDEE" w:rsidR="00337D8F" w:rsidRPr="00337D8F" w:rsidRDefault="00337D8F" w:rsidP="00337D8F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Аудитор несет ответственность </w:t>
      </w:r>
      <w:r w:rsidRPr="00337D8F">
        <w:rPr>
          <w:rFonts w:ascii="Times New Roman" w:eastAsia="Times New Roman" w:hAnsi="Times New Roman"/>
          <w:bCs/>
          <w:sz w:val="24"/>
          <w:szCs w:val="24"/>
          <w:lang w:eastAsia="ru-RU"/>
        </w:rPr>
        <w:t>за некачественное оказание услуг. При этом любая гражданско-правовая (в том числе профессиональная) ответственность Аудитора, вытекающая из настоящего Договора, и относящаяся к услугам, оказываемым по настоящему Договору (включая все изменения и приложения к нему), ни при каких обстоятельствах не может превышать сумм, фактически уплаченных Аудитору Заказчиком за оказанные по настоящему Договору услуги, либо реального ущерба, причиненного Аудитором Заказчику, в зависимости от того, какая из этих сумм окажется меньшей. Данное ограничение гражданской ответственности применимо в части, не противоречащей законодательству Российской Федерации.</w:t>
      </w:r>
    </w:p>
    <w:p w14:paraId="176EA196" w14:textId="0E4BC9E0" w:rsidR="00337D8F" w:rsidRPr="00337D8F" w:rsidRDefault="00337D8F" w:rsidP="00337D8F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D8F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 не несет ответственности:</w:t>
      </w:r>
    </w:p>
    <w:p w14:paraId="0A39C7F8" w14:textId="56BBE45C" w:rsidR="00337D8F" w:rsidRPr="00337D8F" w:rsidRDefault="00337D8F" w:rsidP="00337D8F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D8F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за негативные последствия проверки, если они будут вызваны умышленным или неумышленным непредоставлением необходимой документации, которой Заказчик владел на момент затребования, умышленным или неумышленным сокрытием Заказчиком фактов хозяйственной и финансовой деятельности;</w:t>
      </w:r>
    </w:p>
    <w:p w14:paraId="65B92BB7" w14:textId="43320526" w:rsidR="00337D8F" w:rsidRPr="00337D8F" w:rsidRDefault="00337D8F" w:rsidP="00337D8F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D8F">
        <w:rPr>
          <w:rFonts w:ascii="Times New Roman" w:eastAsia="Times New Roman" w:hAnsi="Times New Roman"/>
          <w:bCs/>
          <w:sz w:val="24"/>
          <w:szCs w:val="24"/>
          <w:lang w:eastAsia="ru-RU"/>
        </w:rPr>
        <w:t>за негативные последствия и качество оказанных услуг, если это будет вызвано невыполнением Заказчиком рекомендаций Аудитора или неверным их истолкованием;</w:t>
      </w:r>
    </w:p>
    <w:p w14:paraId="0BCEF548" w14:textId="67FCE21C" w:rsidR="00337D8F" w:rsidRPr="00337D8F" w:rsidRDefault="00337D8F" w:rsidP="00337D8F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D8F">
        <w:rPr>
          <w:rFonts w:ascii="Times New Roman" w:eastAsia="Times New Roman" w:hAnsi="Times New Roman"/>
          <w:bCs/>
          <w:sz w:val="24"/>
          <w:szCs w:val="24"/>
          <w:lang w:eastAsia="ru-RU"/>
        </w:rPr>
        <w:t>за будущие убытки Заказчика в виде санкций и штрафов компетентных органов, если нарушения, послужившие основанием для возникновения данных убытков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337D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были совершены в период, не охваченный аудиторской проверкой;</w:t>
      </w:r>
    </w:p>
    <w:p w14:paraId="1DA490EB" w14:textId="4AE06B1B" w:rsidR="00337D8F" w:rsidRPr="00337D8F" w:rsidRDefault="00337D8F" w:rsidP="00337D8F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D8F">
        <w:rPr>
          <w:rFonts w:ascii="Times New Roman" w:eastAsia="Times New Roman" w:hAnsi="Times New Roman"/>
          <w:bCs/>
          <w:sz w:val="24"/>
          <w:szCs w:val="24"/>
          <w:lang w:eastAsia="ru-RU"/>
        </w:rPr>
        <w:t>за убытки Заказчика в виде санкций и штрафов компетентных органов, если основанием для их возникновения явилось принятие законодательных актов, опубликованных после окончания аудиторской проверки и имеющих обратную силу;</w:t>
      </w:r>
    </w:p>
    <w:p w14:paraId="2FF2734C" w14:textId="7B952243" w:rsidR="00337D8F" w:rsidRDefault="00337D8F" w:rsidP="00337D8F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37D8F">
        <w:rPr>
          <w:rFonts w:ascii="Times New Roman" w:eastAsia="Times New Roman" w:hAnsi="Times New Roman"/>
          <w:bCs/>
          <w:sz w:val="24"/>
          <w:szCs w:val="24"/>
          <w:lang w:eastAsia="ru-RU"/>
        </w:rPr>
        <w:t>за разглашение информации, относящейся к общедоступной, или информации, ставшей доступной не по вине Аудитора, а также информации, ставшей известной третьим лицам из иных источников до или после ее получения Аудитором. Аудитор вправе раскрыть указанную информацию в оговоренных законодательством Российской Федерации случаях.</w:t>
      </w:r>
    </w:p>
    <w:p w14:paraId="2EB06810" w14:textId="46820DED" w:rsidR="003611C7" w:rsidRPr="00D442C6" w:rsidRDefault="00EE383F" w:rsidP="003266CA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4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Срок действия Д</w:t>
      </w:r>
      <w:r w:rsidR="003441E9"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оговора</w:t>
      </w:r>
      <w:r w:rsidR="000C3190"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. Изменение и прекращение договора</w:t>
      </w:r>
    </w:p>
    <w:p w14:paraId="3B9F1020" w14:textId="40917431" w:rsidR="000C3190" w:rsidRPr="00D442C6" w:rsidRDefault="000C3190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момента полного исполнения Сторонами принятых на себя обязательств.</w:t>
      </w:r>
    </w:p>
    <w:p w14:paraId="603A6820" w14:textId="6A63DD52" w:rsidR="000C3190" w:rsidRPr="00D442C6" w:rsidRDefault="000C3190" w:rsidP="00587E39">
      <w:pPr>
        <w:keepNext/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Настоящий Договор может быть прекращен досрочно:</w:t>
      </w:r>
    </w:p>
    <w:p w14:paraId="3BB97EEC" w14:textId="4B231B1A" w:rsidR="000C3190" w:rsidRPr="00D442C6" w:rsidRDefault="000C3190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по соглашению сторон;</w:t>
      </w:r>
    </w:p>
    <w:p w14:paraId="564701C5" w14:textId="50CB394E" w:rsidR="000C3190" w:rsidRPr="00D442C6" w:rsidRDefault="000C3190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по основаниям, предусмотренным действующим ГК РФ.</w:t>
      </w:r>
    </w:p>
    <w:p w14:paraId="076E397C" w14:textId="754CE4EA" w:rsidR="000C3190" w:rsidRPr="00D442C6" w:rsidRDefault="000C3190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Все изменения и дополнения к настоящему Договору действительны только в случае, если они совершены в письменной форме путем составления Дополнительного соглашения, подписаны уполномоченными представителями Сторон и скреплены печатями Сторон.</w:t>
      </w:r>
    </w:p>
    <w:p w14:paraId="3A6129AB" w14:textId="12D2BF88" w:rsidR="000C3190" w:rsidRPr="00D442C6" w:rsidRDefault="000C3190" w:rsidP="003266CA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4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Форс-мажор</w:t>
      </w:r>
    </w:p>
    <w:p w14:paraId="0751ADF6" w14:textId="4ADD5AB1" w:rsidR="000C3190" w:rsidRPr="00D442C6" w:rsidRDefault="000C3190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14" w:name="_Ref473283498"/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Любая из Сторон настоящего Договора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влияние, например, стихийные бедствия, массовые беспорядки, запретительные действия властей и иные форс-мажорные обстоятельства, препятствующие выполнению настоящего Договора.</w:t>
      </w:r>
      <w:bookmarkEnd w:id="14"/>
    </w:p>
    <w:p w14:paraId="638B6D70" w14:textId="0BCF0601" w:rsidR="000C3190" w:rsidRPr="00D442C6" w:rsidRDefault="000C3190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15" w:name="_Ref473285750"/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наступлении обстоятельств, указанных в п.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_Ref473283498 \r \h </w:instrTex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F02923">
        <w:rPr>
          <w:rFonts w:ascii="Times New Roman" w:eastAsia="Times New Roman" w:hAnsi="Times New Roman"/>
          <w:bCs/>
          <w:sz w:val="24"/>
          <w:szCs w:val="24"/>
          <w:lang w:eastAsia="ru-RU"/>
        </w:rPr>
        <w:t>12.1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Договора, каждая Сторона должна в срок, не превышающий 5 (пяти) дней,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  <w:bookmarkEnd w:id="15"/>
    </w:p>
    <w:p w14:paraId="76F24EEE" w14:textId="5AC6C9FE" w:rsidR="000C3190" w:rsidRPr="00D442C6" w:rsidRDefault="000C3190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Если Сторона не направит или несвоевременно направит извещение, предусмотренное в п.</w:t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_Ref473285750 \r \h </w:instrTex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F02923">
        <w:rPr>
          <w:rFonts w:ascii="Times New Roman" w:eastAsia="Times New Roman" w:hAnsi="Times New Roman"/>
          <w:bCs/>
          <w:sz w:val="24"/>
          <w:szCs w:val="24"/>
          <w:lang w:eastAsia="ru-RU"/>
        </w:rPr>
        <w:t>12.2</w:t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Договора, то она обязана возместить другой Стороне понесенные ею убытки.</w:t>
      </w:r>
    </w:p>
    <w:p w14:paraId="1E7CE85F" w14:textId="0C3D8C45" w:rsidR="000C3190" w:rsidRDefault="000C3190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Если наступившие обстоятельства, пере</w:t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численные в п. </w:t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_Ref473283498 \r \h </w:instrTex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F02923">
        <w:rPr>
          <w:rFonts w:ascii="Times New Roman" w:eastAsia="Times New Roman" w:hAnsi="Times New Roman"/>
          <w:bCs/>
          <w:sz w:val="24"/>
          <w:szCs w:val="24"/>
          <w:lang w:eastAsia="ru-RU"/>
        </w:rPr>
        <w:t>12.1</w:t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Договора, и их последствия продолжают действовать более 2 (двух)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DFD0155" w14:textId="77777777" w:rsidR="00CC6E84" w:rsidRDefault="00CC6E84" w:rsidP="00CC6E84">
      <w:p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CC6E84" w:rsidSect="00D40B15">
          <w:headerReference w:type="default" r:id="rId8"/>
          <w:footerReference w:type="default" r:id="rId9"/>
          <w:footerReference w:type="first" r:id="rId10"/>
          <w:type w:val="continuous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14:paraId="2C6270BC" w14:textId="77777777" w:rsidR="003611C7" w:rsidRPr="00D442C6" w:rsidRDefault="003611C7" w:rsidP="003266CA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4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lastRenderedPageBreak/>
        <w:t>Заключительные положения</w:t>
      </w:r>
    </w:p>
    <w:p w14:paraId="3D02363B" w14:textId="4EB9C003" w:rsidR="000E3B8C" w:rsidRDefault="000E3B8C" w:rsidP="000E3B8C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Настоящий Д</w:t>
      </w:r>
      <w:r w:rsidRPr="000E3B8C">
        <w:rPr>
          <w:rFonts w:ascii="Times New Roman" w:eastAsia="Times New Roman" w:hAnsi="Times New Roman"/>
          <w:bCs/>
          <w:sz w:val="24"/>
          <w:szCs w:val="24"/>
          <w:lang w:eastAsia="ru-RU"/>
        </w:rPr>
        <w:t>оговор заменяет собой все предыдущие договоренности и соглашения между Сторонами, касающиеся их взаим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оотношений в связи с настоящим Д</w:t>
      </w:r>
      <w:r w:rsidRPr="000E3B8C">
        <w:rPr>
          <w:rFonts w:ascii="Times New Roman" w:eastAsia="Times New Roman" w:hAnsi="Times New Roman"/>
          <w:bCs/>
          <w:sz w:val="24"/>
          <w:szCs w:val="24"/>
          <w:lang w:eastAsia="ru-RU"/>
        </w:rPr>
        <w:t>оговором (любые такие предыдущие договоренности и соглашения перестают быть действительными и теряют силу).</w:t>
      </w:r>
    </w:p>
    <w:p w14:paraId="470821E9" w14:textId="5E2F99BA" w:rsidR="009D0A71" w:rsidRPr="00A03A4D" w:rsidRDefault="009D0A71" w:rsidP="009D0A71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</w:pPr>
      <w:r w:rsidRPr="00A03A4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Заказчик поручает, а Аудитор принимает на себя обязательства по размещению информации об аудиторском заключении в Едином федеральном реестре сведений. Информация об аудиторском заключении размещается на сайте </w:t>
      </w:r>
      <w:hyperlink r:id="rId11" w:history="1">
        <w:r w:rsidRPr="00A03A4D">
          <w:rPr>
            <w:rFonts w:ascii="Times New Roman" w:eastAsia="Times New Roman" w:hAnsi="Times New Roman"/>
            <w:bCs/>
            <w:sz w:val="24"/>
            <w:szCs w:val="24"/>
            <w:highlight w:val="yellow"/>
            <w:lang w:eastAsia="ru-RU"/>
          </w:rPr>
          <w:t>www.fedresurs.ru</w:t>
        </w:r>
      </w:hyperlink>
      <w:r w:rsidRPr="00A03A4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в течение 3 дней после выдачи аудиторского заключения средствами Аудитора и за его счет.</w:t>
      </w:r>
    </w:p>
    <w:p w14:paraId="486B0F73" w14:textId="4255CAA3" w:rsidR="0068399A" w:rsidRPr="00D442C6" w:rsidRDefault="0068399A" w:rsidP="00B9140E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 возникновения споров Стороны решают их в претензионном порядке. В случае невозможности разрешения возникшего спора соответствующая Сторона вправе обратиться за защитой своих интересов </w:t>
      </w:r>
      <w:r w:rsidRPr="00B9140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Арбитражный суд </w:t>
      </w:r>
      <w:r w:rsidRPr="00B9140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по месту нахождения Ответчика</w:t>
      </w:r>
      <w:r w:rsidR="00B9140E" w:rsidRPr="00B9140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B9140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/ </w:t>
      </w:r>
      <w:r w:rsidR="00B9140E" w:rsidRPr="00B9140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г. Санкт-Петербурга и Ленинградской области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E3C7AC1" w14:textId="5568825D" w:rsidR="0068399A" w:rsidRPr="00D442C6" w:rsidRDefault="0068399A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Спор передается на рассмотрение арбитражного суда только после соблюдения Сторонами процедуры досудебного (претензионного) порядка урегулирования спора.</w:t>
      </w:r>
    </w:p>
    <w:p w14:paraId="013E2A77" w14:textId="6AFDA4F6" w:rsidR="0068399A" w:rsidRPr="00D442C6" w:rsidRDefault="0068399A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Стороны обязаны немедленно извещать друг друга об изменении своего адреса (в том числе электронно</w:t>
      </w:r>
      <w:r w:rsid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й почты), контактных телефонов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, банковских реквизитов, смене единоличного органа управления, ответственных исполнителей.</w:t>
      </w:r>
    </w:p>
    <w:p w14:paraId="48EFBD5E" w14:textId="135898B9" w:rsidR="0068399A" w:rsidRPr="00D442C6" w:rsidRDefault="0068399A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связи с оказанием услуг по Договору Стороны предоставляют друг другу информацию, которая не является общедоступной (далее – </w:t>
      </w:r>
      <w:r w:rsidR="00E8049C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конфиденциальная информация</w:t>
      </w:r>
      <w:r w:rsidR="00E8049C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) и обязуются не передавать и не разглашать содержание конфиденциальной информации третьим лицам, как в полном объеме, так и частично за исключением случаев, предусмотренных действующим законодательством, а также не совершать действий (бездействий), в результате которых конфиденциальная информация станет известной третьим лицам полностью или частично.</w:t>
      </w:r>
    </w:p>
    <w:p w14:paraId="3040AA73" w14:textId="11817ACB" w:rsidR="0068399A" w:rsidRPr="00D442C6" w:rsidRDefault="0068399A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для каждой стороны.</w:t>
      </w:r>
    </w:p>
    <w:p w14:paraId="3BD7C0EA" w14:textId="5DDCB10C" w:rsidR="0068399A" w:rsidRPr="00D442C6" w:rsidRDefault="0068399A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Все иные условия Договора между Сторо</w:t>
      </w:r>
      <w:r w:rsidR="0041599C">
        <w:rPr>
          <w:rFonts w:ascii="Times New Roman" w:eastAsia="Times New Roman" w:hAnsi="Times New Roman"/>
          <w:bCs/>
          <w:sz w:val="24"/>
          <w:szCs w:val="24"/>
          <w:lang w:eastAsia="ru-RU"/>
        </w:rPr>
        <w:t>нами регламентируются нормами ГК РФ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Дополнительными соглашениями Сторон.</w:t>
      </w:r>
    </w:p>
    <w:p w14:paraId="25D99D46" w14:textId="5D39DB94" w:rsidR="007152E3" w:rsidRPr="007152E3" w:rsidRDefault="0068399A" w:rsidP="0087195F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152E3">
        <w:rPr>
          <w:rFonts w:ascii="Times New Roman" w:eastAsia="Times New Roman" w:hAnsi="Times New Roman"/>
          <w:bCs/>
          <w:sz w:val="24"/>
          <w:szCs w:val="24"/>
          <w:lang w:eastAsia="ru-RU"/>
        </w:rPr>
        <w:t>Во всем,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14:paraId="5CE80157" w14:textId="40C2B00A" w:rsidR="00CF0A3E" w:rsidRDefault="003C2B1D" w:rsidP="002541CB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24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lastRenderedPageBreak/>
        <w:t>Р</w:t>
      </w:r>
      <w:r w:rsidR="00CF0A3E"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еквизиты Сторон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36"/>
        <w:gridCol w:w="2080"/>
        <w:gridCol w:w="223"/>
        <w:gridCol w:w="2736"/>
        <w:gridCol w:w="2079"/>
      </w:tblGrid>
      <w:tr w:rsidR="00C13B28" w:rsidRPr="00D442C6" w14:paraId="03608A96" w14:textId="77777777" w:rsidTr="00A03A4D">
        <w:tc>
          <w:tcPr>
            <w:tcW w:w="2444" w:type="pct"/>
            <w:gridSpan w:val="2"/>
            <w:shd w:val="clear" w:color="auto" w:fill="auto"/>
          </w:tcPr>
          <w:p w14:paraId="4B883F3F" w14:textId="77777777" w:rsidR="00AE2F8B" w:rsidRPr="00D442C6" w:rsidRDefault="0068421B" w:rsidP="008F2F36">
            <w:pPr>
              <w:keepNext/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42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113" w:type="pct"/>
            <w:shd w:val="clear" w:color="auto" w:fill="auto"/>
          </w:tcPr>
          <w:p w14:paraId="44EF2928" w14:textId="77777777" w:rsidR="00AE2F8B" w:rsidRPr="00D442C6" w:rsidRDefault="00AE2F8B" w:rsidP="008F2F3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14:paraId="260AB222" w14:textId="6FF34E7E" w:rsidR="00AE2F8B" w:rsidRPr="00A03A4D" w:rsidRDefault="00DC189C" w:rsidP="008F2F36">
            <w:pPr>
              <w:keepNext/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3A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Аудитор:</w:t>
            </w:r>
          </w:p>
        </w:tc>
      </w:tr>
      <w:tr w:rsidR="00C13B28" w:rsidRPr="00D442C6" w14:paraId="3492B4BC" w14:textId="77777777" w:rsidTr="00A03A4D">
        <w:tc>
          <w:tcPr>
            <w:tcW w:w="2444" w:type="pct"/>
            <w:gridSpan w:val="2"/>
            <w:shd w:val="clear" w:color="auto" w:fill="auto"/>
          </w:tcPr>
          <w:p w14:paraId="12EB280B" w14:textId="1CDEE2E1" w:rsidR="0068421B" w:rsidRPr="00D442C6" w:rsidRDefault="00B9291F" w:rsidP="007A2994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94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>ООО</w:t>
            </w:r>
            <w:r w:rsidR="00C463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7A2994" w:rsidRPr="007A2994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en-US" w:eastAsia="ru-RU"/>
              </w:rPr>
              <w:t>XXX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" w:type="pct"/>
            <w:shd w:val="clear" w:color="auto" w:fill="auto"/>
          </w:tcPr>
          <w:p w14:paraId="626BF0E8" w14:textId="77777777" w:rsidR="00AE2F8B" w:rsidRPr="00D442C6" w:rsidRDefault="00AE2F8B" w:rsidP="008F2F3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14:paraId="14EF1F5B" w14:textId="5E497CB7" w:rsidR="0068421B" w:rsidRPr="00A03A4D" w:rsidRDefault="007152E3" w:rsidP="007152E3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A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ООО «ФЭК-Аудит»</w:t>
            </w:r>
          </w:p>
        </w:tc>
      </w:tr>
      <w:tr w:rsidR="00C13B28" w:rsidRPr="00D442C6" w14:paraId="39C77B70" w14:textId="77777777" w:rsidTr="00A03A4D">
        <w:tc>
          <w:tcPr>
            <w:tcW w:w="2444" w:type="pct"/>
            <w:gridSpan w:val="2"/>
            <w:shd w:val="clear" w:color="auto" w:fill="auto"/>
          </w:tcPr>
          <w:p w14:paraId="07194EA0" w14:textId="7BBA5F32" w:rsidR="00C1799E" w:rsidRPr="00C13B28" w:rsidRDefault="005E4563" w:rsidP="008F2F36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  <w:r w:rsidRPr="00C1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A2994" w:rsidRPr="00A20E5C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XXXXXXXXXXXXX</w:t>
            </w:r>
          </w:p>
          <w:p w14:paraId="207E382B" w14:textId="482D05B2" w:rsidR="00C1799E" w:rsidRPr="00C13B28" w:rsidRDefault="00C1799E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7A2994" w:rsidRPr="00A20E5C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XXXXXXXXXX</w:t>
            </w:r>
          </w:p>
          <w:p w14:paraId="0A1DFCE2" w14:textId="2C00FD2D" w:rsidR="0068421B" w:rsidRPr="00C13B28" w:rsidRDefault="00C1799E" w:rsidP="007A2994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</w:t>
            </w:r>
            <w:r w:rsidR="007A2994" w:rsidRPr="00A20E5C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XXXXXXXXX</w:t>
            </w:r>
          </w:p>
        </w:tc>
        <w:tc>
          <w:tcPr>
            <w:tcW w:w="113" w:type="pct"/>
            <w:shd w:val="clear" w:color="auto" w:fill="auto"/>
          </w:tcPr>
          <w:p w14:paraId="3B7B2991" w14:textId="77777777" w:rsidR="0068421B" w:rsidRPr="00D442C6" w:rsidRDefault="0068421B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14:paraId="7525D727" w14:textId="47B1C327" w:rsidR="007152E3" w:rsidRPr="00A03A4D" w:rsidRDefault="007152E3" w:rsidP="007152E3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1147847314560</w:t>
            </w:r>
          </w:p>
          <w:p w14:paraId="47BBE7E8" w14:textId="408E4442" w:rsidR="007152E3" w:rsidRPr="00A03A4D" w:rsidRDefault="007152E3" w:rsidP="007152E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9A038C" w:rsidRPr="00A03A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7814622596</w:t>
            </w:r>
          </w:p>
          <w:p w14:paraId="0F5E9003" w14:textId="2E4D56C1" w:rsidR="0068421B" w:rsidRPr="00A03A4D" w:rsidRDefault="007152E3" w:rsidP="007152E3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</w:t>
            </w:r>
            <w:r w:rsidR="009A038C" w:rsidRPr="00A03A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780701001</w:t>
            </w:r>
          </w:p>
        </w:tc>
      </w:tr>
      <w:tr w:rsidR="00C13B28" w:rsidRPr="00D442C6" w14:paraId="6E57210F" w14:textId="77777777" w:rsidTr="00A03A4D">
        <w:tc>
          <w:tcPr>
            <w:tcW w:w="2444" w:type="pct"/>
            <w:gridSpan w:val="2"/>
            <w:shd w:val="clear" w:color="auto" w:fill="auto"/>
          </w:tcPr>
          <w:p w14:paraId="34D741F1" w14:textId="560CA582" w:rsidR="00204A14" w:rsidRPr="007A2994" w:rsidRDefault="00741292" w:rsidP="007152E3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E5C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Юридический</w:t>
            </w:r>
            <w:r w:rsidR="006A0A44" w:rsidRPr="00A20E5C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и почтовый</w:t>
            </w:r>
            <w:r w:rsidRPr="00A20E5C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адрес</w:t>
            </w:r>
            <w:r w:rsidR="008C70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8C70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7152E3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РФ, </w:t>
            </w:r>
            <w:r w:rsidR="007A2994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XXXXXX</w:t>
            </w:r>
            <w:r w:rsidR="00204A14" w:rsidRPr="00204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204A14"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 </w:t>
            </w:r>
            <w:r w:rsidR="007A2994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</w:t>
            </w:r>
            <w:r w:rsidR="00204A14"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4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A2994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</w:t>
            </w:r>
            <w:r w:rsidR="00204A14" w:rsidRPr="00204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A2994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</w:t>
            </w:r>
            <w:r w:rsidR="00204A14" w:rsidRPr="00204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A2994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</w:t>
            </w:r>
          </w:p>
        </w:tc>
        <w:tc>
          <w:tcPr>
            <w:tcW w:w="113" w:type="pct"/>
            <w:shd w:val="clear" w:color="auto" w:fill="auto"/>
          </w:tcPr>
          <w:p w14:paraId="4109949D" w14:textId="77777777" w:rsidR="0068421B" w:rsidRPr="008F2F36" w:rsidRDefault="0068421B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14:paraId="0B5B99A3" w14:textId="44FBEB8A" w:rsidR="005323BF" w:rsidRDefault="007152E3" w:rsidP="007152E3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адрес:</w:t>
            </w:r>
            <w:r w:rsidRPr="009A0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РФ, </w:t>
            </w:r>
            <w:r w:rsidR="009A038C" w:rsidRPr="009A0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198323, г.</w:t>
            </w:r>
            <w:r w:rsidR="009A0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A038C" w:rsidRPr="009A0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Санкт-Петербург, Волхонское</w:t>
            </w:r>
            <w:r w:rsidR="009A0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A038C" w:rsidRPr="009A0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="009A0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A038C" w:rsidRPr="009A0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</w:t>
            </w:r>
            <w:r w:rsidR="009A0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  <w:r w:rsidR="009A038C" w:rsidRPr="009A0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 лит</w:t>
            </w:r>
            <w:r w:rsidR="009A0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  <w:r w:rsidR="009A038C" w:rsidRPr="009A0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пом</w:t>
            </w:r>
            <w:r w:rsidR="009A0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  <w:r w:rsidR="009A038C" w:rsidRPr="009A0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2-Н, ком</w:t>
            </w:r>
            <w:r w:rsidR="009A0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  <w:r w:rsidR="009A038C" w:rsidRPr="009A03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  <w:p w14:paraId="4E4762A2" w14:textId="42AFDFA0" w:rsidR="009A038C" w:rsidRDefault="009A038C" w:rsidP="007152E3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очтовый адрес:</w:t>
            </w: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РФ, </w:t>
            </w: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195299, г. Санкт-Петербург, пр. Просвещения, 99 </w:t>
            </w:r>
            <w:r w:rsidR="00F22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150</w:t>
            </w:r>
          </w:p>
          <w:p w14:paraId="2797319D" w14:textId="7022E619" w:rsidR="00F22045" w:rsidRPr="009A038C" w:rsidRDefault="00F22045" w:rsidP="007152E3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045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Представительство:</w:t>
            </w:r>
            <w:r w:rsidRPr="00F22045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br/>
              <w:t>350080, Россия, Краснодарский край, г. Краснодар, Сормовская ул., 179/1</w:t>
            </w:r>
          </w:p>
        </w:tc>
      </w:tr>
      <w:tr w:rsidR="00C13B28" w:rsidRPr="00D442C6" w14:paraId="6CC10013" w14:textId="77777777" w:rsidTr="00A03A4D">
        <w:tc>
          <w:tcPr>
            <w:tcW w:w="2444" w:type="pct"/>
            <w:gridSpan w:val="2"/>
            <w:shd w:val="clear" w:color="auto" w:fill="auto"/>
          </w:tcPr>
          <w:p w14:paraId="1622AB57" w14:textId="7160C21E" w:rsidR="00204A14" w:rsidRPr="008F2F36" w:rsidRDefault="00204A14" w:rsidP="00204A14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7A2994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XXXXXXXXXXXXXXXXXXXX</w:t>
            </w: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АО</w:t>
            </w: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</w:t>
            </w:r>
            <w:r w:rsidR="007A2994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</w:t>
            </w: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4B13E23A" w14:textId="6DF3966F" w:rsidR="00204A14" w:rsidRPr="007A56EA" w:rsidRDefault="00204A14" w:rsidP="00204A14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</w:t>
            </w:r>
            <w:r w:rsidR="007A2994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XXXXXXXXXXXXXXXXXXXX</w:t>
            </w:r>
          </w:p>
          <w:p w14:paraId="35616E2C" w14:textId="5F139133" w:rsidR="005323BF" w:rsidRPr="007A2994" w:rsidRDefault="00204A14" w:rsidP="007A2994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7A2994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XXXXXXXXX</w:t>
            </w:r>
          </w:p>
        </w:tc>
        <w:tc>
          <w:tcPr>
            <w:tcW w:w="113" w:type="pct"/>
            <w:shd w:val="clear" w:color="auto" w:fill="auto"/>
          </w:tcPr>
          <w:p w14:paraId="75CC705D" w14:textId="77777777" w:rsidR="0068421B" w:rsidRPr="008F2F36" w:rsidRDefault="0068421B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14:paraId="59C96C75" w14:textId="54501296" w:rsidR="00BD6288" w:rsidRPr="00A03A4D" w:rsidRDefault="00BD6288" w:rsidP="00BD6288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1C6377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XXXXXXXXXXXXXXXXXXXX</w:t>
            </w:r>
            <w:r w:rsidRPr="00A03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A03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Северо-Западном банке ПАО «Сбербанк»</w:t>
            </w:r>
          </w:p>
          <w:p w14:paraId="1F52B1FA" w14:textId="77777777" w:rsidR="00BD6288" w:rsidRPr="00A03A4D" w:rsidRDefault="00BD6288" w:rsidP="00BD6288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30101810500000000653</w:t>
            </w:r>
          </w:p>
          <w:p w14:paraId="3EFF8C95" w14:textId="7AC6EF1C" w:rsidR="009A038C" w:rsidRPr="00A03A4D" w:rsidRDefault="00BD6288" w:rsidP="009A038C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044030653</w:t>
            </w:r>
          </w:p>
        </w:tc>
      </w:tr>
      <w:tr w:rsidR="00C13B28" w:rsidRPr="00F02923" w14:paraId="072D1BD2" w14:textId="77777777" w:rsidTr="00A03A4D">
        <w:tc>
          <w:tcPr>
            <w:tcW w:w="2444" w:type="pct"/>
            <w:gridSpan w:val="2"/>
            <w:shd w:val="clear" w:color="auto" w:fill="auto"/>
          </w:tcPr>
          <w:p w14:paraId="5C2405D7" w14:textId="4F10E61A" w:rsidR="005E4563" w:rsidRPr="007A2994" w:rsidRDefault="00563AFE" w:rsidP="008F2F36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Телефон:</w:t>
            </w:r>
            <w:r w:rsidR="005E4563" w:rsidRPr="0074129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F2F36">
              <w:rPr>
                <w:rFonts w:ascii="Times New Roman" w:eastAsia="Times New Roman" w:hAnsi="Times New Roman"/>
                <w:sz w:val="24"/>
                <w:szCs w:val="24"/>
              </w:rPr>
              <w:t>+7</w:t>
            </w:r>
            <w:r w:rsidR="00C9399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A2994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XXX</w:t>
            </w:r>
            <w:r w:rsidR="00C9399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A2994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XXX</w:t>
            </w:r>
            <w:r w:rsidR="00C9399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A2994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</w:t>
            </w:r>
            <w:r w:rsidR="00C9399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A2994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</w:t>
            </w:r>
          </w:p>
          <w:p w14:paraId="6070E7F2" w14:textId="77777777" w:rsidR="008C7097" w:rsidRPr="00C243F6" w:rsidRDefault="005E4563" w:rsidP="007A2994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9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C243F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="00AB1912" w:rsidRPr="00C243F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7A2994" w:rsidRPr="00C243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A2994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XXXXX</w:t>
            </w:r>
            <w:r w:rsidR="007A2994" w:rsidRPr="00C243F6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="007A2994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XXXXX</w:t>
            </w:r>
            <w:r w:rsidR="007A2994" w:rsidRPr="00C243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7A2994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</w:t>
            </w:r>
          </w:p>
          <w:p w14:paraId="297ADF2D" w14:textId="197E3AB7" w:rsidR="003174F6" w:rsidRPr="003174F6" w:rsidRDefault="003174F6" w:rsidP="003174F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  <w:r w:rsidRPr="003174F6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12" w:history="1">
              <w:r w:rsidRPr="003174F6">
                <w:rPr>
                  <w:rFonts w:ascii="Times New Roman" w:eastAsia="Times New Roman" w:hAnsi="Times New Roman"/>
                  <w:sz w:val="24"/>
                  <w:szCs w:val="24"/>
                </w:rPr>
                <w:t>www.</w:t>
              </w:r>
              <w:r w:rsidRPr="00A20E5C">
                <w:rPr>
                  <w:rFonts w:ascii="Times New Roman" w:eastAsia="Times New Roman" w:hAnsi="Times New Roman"/>
                  <w:sz w:val="24"/>
                  <w:szCs w:val="24"/>
                  <w:highlight w:val="yellow"/>
                </w:rPr>
                <w:t>xxxxx.xx</w:t>
              </w:r>
            </w:hyperlink>
          </w:p>
        </w:tc>
        <w:tc>
          <w:tcPr>
            <w:tcW w:w="113" w:type="pct"/>
            <w:shd w:val="clear" w:color="auto" w:fill="auto"/>
          </w:tcPr>
          <w:p w14:paraId="69D0926B" w14:textId="77777777" w:rsidR="005323BF" w:rsidRPr="003174F6" w:rsidRDefault="005323BF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14:paraId="018E013F" w14:textId="0A41FC27" w:rsidR="005323BF" w:rsidRPr="00A03A4D" w:rsidRDefault="005323BF" w:rsidP="008F2F36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</w:t>
            </w:r>
            <w:r w:rsidR="00132256" w:rsidRPr="00A03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2F36" w:rsidRPr="00A03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</w:t>
            </w:r>
            <w:r w:rsidR="00132256" w:rsidRPr="00A03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-(812)-310-20-20</w:t>
            </w:r>
          </w:p>
          <w:p w14:paraId="6E5159E5" w14:textId="1A9F352E" w:rsidR="005F54E3" w:rsidRPr="00A03A4D" w:rsidRDefault="005323BF" w:rsidP="00AB1912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3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Е-</w:t>
            </w:r>
            <w:r w:rsidRPr="00A03A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A03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3" w:history="1">
              <w:r w:rsidR="00AB1912" w:rsidRPr="00A03A4D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info</w:t>
              </w:r>
              <w:r w:rsidR="00AB1912" w:rsidRPr="00A03A4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AB1912" w:rsidRPr="00A03A4D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fekex</w:t>
              </w:r>
              <w:proofErr w:type="spellEnd"/>
              <w:r w:rsidR="00AB1912" w:rsidRPr="00A03A4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AB1912" w:rsidRPr="00A03A4D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3FD2705B" w14:textId="68C7F01D" w:rsidR="003174F6" w:rsidRPr="00A03A4D" w:rsidRDefault="003174F6" w:rsidP="003174F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03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 w:rsidRPr="00A03A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hyperlink r:id="rId14" w:history="1">
              <w:r w:rsidRPr="00A03A4D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www.fekex.ru</w:t>
              </w:r>
            </w:hyperlink>
          </w:p>
        </w:tc>
      </w:tr>
      <w:tr w:rsidR="00C13B28" w:rsidRPr="00D442C6" w14:paraId="5A629F5D" w14:textId="77777777" w:rsidTr="00A03A4D">
        <w:trPr>
          <w:trHeight w:val="63"/>
        </w:trPr>
        <w:tc>
          <w:tcPr>
            <w:tcW w:w="2444" w:type="pct"/>
            <w:gridSpan w:val="2"/>
            <w:shd w:val="clear" w:color="auto" w:fill="auto"/>
            <w:vAlign w:val="bottom"/>
          </w:tcPr>
          <w:p w14:paraId="6890EE2D" w14:textId="7C979334" w:rsidR="00FB2AA4" w:rsidRPr="00D442C6" w:rsidRDefault="008F2F36" w:rsidP="00FB2AA4">
            <w:pPr>
              <w:keepNext/>
              <w:autoSpaceDE w:val="0"/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Генеральный директор</w:t>
            </w:r>
          </w:p>
        </w:tc>
        <w:tc>
          <w:tcPr>
            <w:tcW w:w="113" w:type="pct"/>
            <w:shd w:val="clear" w:color="auto" w:fill="auto"/>
            <w:vAlign w:val="bottom"/>
          </w:tcPr>
          <w:p w14:paraId="1B0E189B" w14:textId="77777777" w:rsidR="005323BF" w:rsidRPr="00D442C6" w:rsidRDefault="005323BF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gridSpan w:val="2"/>
            <w:shd w:val="clear" w:color="auto" w:fill="auto"/>
            <w:vAlign w:val="bottom"/>
          </w:tcPr>
          <w:p w14:paraId="06D2A723" w14:textId="7660E9B8" w:rsidR="004F0FB3" w:rsidRPr="00A03A4D" w:rsidRDefault="007152E3" w:rsidP="004E75E2">
            <w:pPr>
              <w:keepNext/>
              <w:autoSpaceDE w:val="0"/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3A4D">
              <w:rPr>
                <w:rFonts w:ascii="Times New Roman" w:eastAsia="Times New Roman" w:hAnsi="Times New Roman"/>
                <w:sz w:val="24"/>
                <w:szCs w:val="24"/>
              </w:rPr>
              <w:t>Главный аудитор</w:t>
            </w:r>
          </w:p>
        </w:tc>
      </w:tr>
      <w:tr w:rsidR="00C13B28" w:rsidRPr="00D442C6" w14:paraId="46FAF683" w14:textId="77777777" w:rsidTr="00A03A4D">
        <w:tc>
          <w:tcPr>
            <w:tcW w:w="1388" w:type="pct"/>
            <w:shd w:val="clear" w:color="auto" w:fill="auto"/>
          </w:tcPr>
          <w:p w14:paraId="14888EBA" w14:textId="1B5F3995" w:rsidR="003C43CC" w:rsidRPr="00D442C6" w:rsidRDefault="003C43CC" w:rsidP="006F52C6">
            <w:pPr>
              <w:keepNext/>
              <w:autoSpaceDE w:val="0"/>
              <w:autoSpaceDN w:val="0"/>
              <w:spacing w:before="8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42C6">
              <w:rPr>
                <w:rFonts w:ascii="Times New Roman" w:eastAsia="Times New Roman" w:hAnsi="Times New Roman"/>
                <w:sz w:val="24"/>
                <w:szCs w:val="24"/>
              </w:rPr>
              <w:t>__________________</w:t>
            </w:r>
            <w:r w:rsidR="005F54E3" w:rsidRPr="00D442C6">
              <w:rPr>
                <w:rFonts w:ascii="Times New Roman" w:eastAsia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055" w:type="pct"/>
            <w:shd w:val="clear" w:color="auto" w:fill="auto"/>
          </w:tcPr>
          <w:p w14:paraId="55D8242D" w14:textId="4290725A" w:rsidR="003C43CC" w:rsidRPr="00C13B28" w:rsidRDefault="007A2994" w:rsidP="006F52C6">
            <w:pPr>
              <w:keepNext/>
              <w:autoSpaceDE w:val="0"/>
              <w:autoSpaceDN w:val="0"/>
              <w:spacing w:before="84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</w:t>
            </w:r>
            <w:r w:rsidR="00FB2AA4" w:rsidRPr="00FB2AA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</w:t>
            </w:r>
            <w:r w:rsidR="00FB2AA4" w:rsidRPr="00FB2AA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B2AA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XXXXX</w:t>
            </w:r>
          </w:p>
        </w:tc>
        <w:tc>
          <w:tcPr>
            <w:tcW w:w="113" w:type="pct"/>
            <w:shd w:val="clear" w:color="auto" w:fill="auto"/>
          </w:tcPr>
          <w:p w14:paraId="5FF0AB70" w14:textId="77777777" w:rsidR="003C43CC" w:rsidRPr="00D442C6" w:rsidRDefault="003C43CC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shd w:val="clear" w:color="auto" w:fill="auto"/>
          </w:tcPr>
          <w:p w14:paraId="2EEDC067" w14:textId="7FFA00A1" w:rsidR="003C43CC" w:rsidRPr="00D442C6" w:rsidRDefault="00C13B28" w:rsidP="006F52C6">
            <w:pPr>
              <w:keepNext/>
              <w:autoSpaceDE w:val="0"/>
              <w:autoSpaceDN w:val="0"/>
              <w:spacing w:before="8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42C6">
              <w:rPr>
                <w:rFonts w:ascii="Times New Roman" w:eastAsia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1055" w:type="pct"/>
            <w:shd w:val="clear" w:color="auto" w:fill="auto"/>
          </w:tcPr>
          <w:p w14:paraId="71FB0BA7" w14:textId="410E0380" w:rsidR="003C43CC" w:rsidRPr="00F856D8" w:rsidRDefault="00C13B28" w:rsidP="006F52C6">
            <w:pPr>
              <w:keepNext/>
              <w:autoSpaceDE w:val="0"/>
              <w:autoSpaceDN w:val="0"/>
              <w:spacing w:before="840"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 w:rsidRPr="00F856D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В.А. Шуляк</w:t>
            </w:r>
          </w:p>
        </w:tc>
      </w:tr>
      <w:tr w:rsidR="00C13B28" w:rsidRPr="00D442C6" w14:paraId="5125712C" w14:textId="77777777" w:rsidTr="00A03A4D">
        <w:tc>
          <w:tcPr>
            <w:tcW w:w="1388" w:type="pct"/>
            <w:shd w:val="clear" w:color="auto" w:fill="auto"/>
          </w:tcPr>
          <w:p w14:paraId="24CFC859" w14:textId="77777777" w:rsidR="003C43CC" w:rsidRPr="00603DA5" w:rsidRDefault="003C43CC" w:rsidP="008F2F3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3DA5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055" w:type="pct"/>
            <w:shd w:val="clear" w:color="auto" w:fill="auto"/>
          </w:tcPr>
          <w:p w14:paraId="5245C01E" w14:textId="77777777" w:rsidR="003C43CC" w:rsidRPr="00D442C6" w:rsidRDefault="003C43CC" w:rsidP="008F2F3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" w:type="pct"/>
            <w:shd w:val="clear" w:color="auto" w:fill="auto"/>
          </w:tcPr>
          <w:p w14:paraId="58E82B2B" w14:textId="77777777" w:rsidR="003C43CC" w:rsidRPr="00D442C6" w:rsidRDefault="003C43CC" w:rsidP="008F2F3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8" w:type="pct"/>
            <w:shd w:val="clear" w:color="auto" w:fill="auto"/>
          </w:tcPr>
          <w:p w14:paraId="5DCCFC84" w14:textId="77777777" w:rsidR="003C43CC" w:rsidRPr="00603DA5" w:rsidRDefault="003C43CC" w:rsidP="008F2F3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3DA5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055" w:type="pct"/>
            <w:shd w:val="clear" w:color="auto" w:fill="auto"/>
          </w:tcPr>
          <w:p w14:paraId="1C004360" w14:textId="77777777" w:rsidR="003C43CC" w:rsidRPr="00D442C6" w:rsidRDefault="003C43CC" w:rsidP="008F2F3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B28" w:rsidRPr="00587E39" w14:paraId="7C7E87CD" w14:textId="77777777" w:rsidTr="00A03A4D">
        <w:tc>
          <w:tcPr>
            <w:tcW w:w="1388" w:type="pct"/>
            <w:shd w:val="clear" w:color="auto" w:fill="auto"/>
          </w:tcPr>
          <w:p w14:paraId="247380C6" w14:textId="77777777" w:rsidR="003C43CC" w:rsidRPr="00603DA5" w:rsidRDefault="003C43CC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3DA5">
              <w:rPr>
                <w:rFonts w:ascii="Times New Roman" w:eastAsia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1055" w:type="pct"/>
            <w:shd w:val="clear" w:color="auto" w:fill="auto"/>
          </w:tcPr>
          <w:p w14:paraId="7E1FF2F5" w14:textId="77777777" w:rsidR="003C43CC" w:rsidRPr="00D442C6" w:rsidRDefault="003C43CC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" w:type="pct"/>
            <w:shd w:val="clear" w:color="auto" w:fill="auto"/>
          </w:tcPr>
          <w:p w14:paraId="2AB8A8B3" w14:textId="77777777" w:rsidR="003C43CC" w:rsidRPr="00D442C6" w:rsidRDefault="003C43CC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shd w:val="clear" w:color="auto" w:fill="auto"/>
          </w:tcPr>
          <w:p w14:paraId="092CB312" w14:textId="77777777" w:rsidR="003C43CC" w:rsidRPr="00603DA5" w:rsidRDefault="003C43CC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3DA5">
              <w:rPr>
                <w:rFonts w:ascii="Times New Roman" w:eastAsia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1055" w:type="pct"/>
            <w:shd w:val="clear" w:color="auto" w:fill="auto"/>
          </w:tcPr>
          <w:p w14:paraId="12DE7D6D" w14:textId="77777777" w:rsidR="003C43CC" w:rsidRPr="00587E39" w:rsidRDefault="003C43CC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D09D45A" w14:textId="77777777" w:rsidR="00EC450A" w:rsidRDefault="00EC450A" w:rsidP="004F0FB3">
      <w:pPr>
        <w:autoSpaceDE w:val="0"/>
        <w:autoSpaceDN w:val="0"/>
        <w:spacing w:after="0" w:line="240" w:lineRule="auto"/>
        <w:ind w:firstLine="685"/>
        <w:jc w:val="both"/>
        <w:rPr>
          <w:rFonts w:ascii="Times New Roman" w:eastAsia="Times New Roman" w:hAnsi="Times New Roman"/>
          <w:sz w:val="2"/>
          <w:szCs w:val="2"/>
          <w:lang w:eastAsia="ru-RU"/>
        </w:rPr>
        <w:sectPr w:rsidR="00EC450A" w:rsidSect="006A1D3D">
          <w:footerReference w:type="default" r:id="rId15"/>
          <w:type w:val="continuous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14:paraId="0C4FB682" w14:textId="14D070DD" w:rsidR="00EC450A" w:rsidRPr="00EC450A" w:rsidRDefault="00EC450A" w:rsidP="00EC450A">
      <w:pPr>
        <w:spacing w:after="12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16" w:name="_Toc285108771"/>
      <w:r w:rsidRPr="00EC450A">
        <w:rPr>
          <w:rFonts w:ascii="Times New Roman" w:hAnsi="Times New Roman"/>
          <w:sz w:val="24"/>
          <w:szCs w:val="24"/>
        </w:rPr>
        <w:lastRenderedPageBreak/>
        <w:t>Приложение № 1</w:t>
      </w:r>
      <w:r w:rsidRPr="00EC450A">
        <w:rPr>
          <w:rFonts w:ascii="Times New Roman" w:hAnsi="Times New Roman"/>
          <w:sz w:val="24"/>
          <w:szCs w:val="24"/>
        </w:rPr>
        <w:br/>
        <w:t>к Договору № </w:t>
      </w:r>
      <w:r w:rsidR="007A2994" w:rsidRPr="007A2994">
        <w:rPr>
          <w:rFonts w:ascii="Times New Roman" w:hAnsi="Times New Roman"/>
          <w:sz w:val="24"/>
          <w:szCs w:val="24"/>
          <w:highlight w:val="yellow"/>
          <w:lang w:val="en-US"/>
        </w:rPr>
        <w:t>XX</w:t>
      </w:r>
      <w:r w:rsidRPr="00EC450A">
        <w:rPr>
          <w:rFonts w:ascii="Times New Roman" w:hAnsi="Times New Roman"/>
          <w:sz w:val="24"/>
          <w:szCs w:val="24"/>
        </w:rPr>
        <w:t xml:space="preserve"> от </w:t>
      </w:r>
      <w:r w:rsidR="007A2994">
        <w:rPr>
          <w:rFonts w:ascii="Times New Roman" w:hAnsi="Times New Roman"/>
          <w:sz w:val="24"/>
          <w:szCs w:val="24"/>
        </w:rPr>
        <w:t>«</w:t>
      </w:r>
      <w:r w:rsidR="007A2994" w:rsidRPr="007A2994">
        <w:rPr>
          <w:rFonts w:ascii="Times New Roman" w:hAnsi="Times New Roman"/>
          <w:sz w:val="24"/>
          <w:szCs w:val="24"/>
          <w:highlight w:val="yellow"/>
          <w:lang w:val="en-US"/>
        </w:rPr>
        <w:t>XX</w:t>
      </w:r>
      <w:r w:rsidR="007A2994">
        <w:rPr>
          <w:rFonts w:ascii="Times New Roman" w:hAnsi="Times New Roman"/>
          <w:sz w:val="24"/>
          <w:szCs w:val="24"/>
        </w:rPr>
        <w:t xml:space="preserve">» </w:t>
      </w:r>
      <w:r w:rsidR="007A2994" w:rsidRPr="007A2994">
        <w:rPr>
          <w:rFonts w:ascii="Times New Roman" w:hAnsi="Times New Roman"/>
          <w:sz w:val="24"/>
          <w:szCs w:val="24"/>
          <w:highlight w:val="yellow"/>
          <w:lang w:val="en-US"/>
        </w:rPr>
        <w:t>XXXXX</w:t>
      </w:r>
      <w:r w:rsidR="007A2994" w:rsidRPr="007A2994">
        <w:rPr>
          <w:rFonts w:ascii="Times New Roman" w:hAnsi="Times New Roman"/>
          <w:sz w:val="24"/>
          <w:szCs w:val="24"/>
        </w:rPr>
        <w:t xml:space="preserve"> </w:t>
      </w:r>
      <w:r w:rsidR="00D81833">
        <w:rPr>
          <w:rFonts w:ascii="Times New Roman" w:hAnsi="Times New Roman"/>
          <w:sz w:val="24"/>
          <w:szCs w:val="24"/>
        </w:rPr>
        <w:t>20</w:t>
      </w:r>
      <w:r w:rsidR="007A2994" w:rsidRPr="007A2994">
        <w:rPr>
          <w:rFonts w:ascii="Times New Roman" w:hAnsi="Times New Roman"/>
          <w:sz w:val="24"/>
          <w:szCs w:val="24"/>
          <w:highlight w:val="yellow"/>
          <w:lang w:val="en-US"/>
        </w:rPr>
        <w:t>XX</w:t>
      </w:r>
      <w:r w:rsidR="00455802">
        <w:rPr>
          <w:rFonts w:ascii="Times New Roman" w:hAnsi="Times New Roman"/>
          <w:sz w:val="24"/>
          <w:szCs w:val="24"/>
          <w:lang w:val="en-US"/>
        </w:rPr>
        <w:t> </w:t>
      </w:r>
      <w:r w:rsidR="007A2994">
        <w:rPr>
          <w:rFonts w:ascii="Times New Roman" w:hAnsi="Times New Roman"/>
          <w:sz w:val="24"/>
          <w:szCs w:val="24"/>
        </w:rPr>
        <w:t>года</w:t>
      </w:r>
      <w:r w:rsidRPr="00EC450A">
        <w:rPr>
          <w:rFonts w:ascii="Times New Roman" w:hAnsi="Times New Roman"/>
          <w:sz w:val="24"/>
          <w:szCs w:val="24"/>
        </w:rPr>
        <w:br/>
      </w:r>
      <w:r w:rsidR="00667C84" w:rsidRPr="00667C84">
        <w:rPr>
          <w:rFonts w:ascii="Times New Roman" w:hAnsi="Times New Roman"/>
          <w:sz w:val="24"/>
          <w:szCs w:val="24"/>
        </w:rPr>
        <w:t>на оказание аудиторских услуг</w:t>
      </w:r>
    </w:p>
    <w:bookmarkEnd w:id="16"/>
    <w:p w14:paraId="69194C07" w14:textId="121287D4" w:rsidR="00EC450A" w:rsidRDefault="00667C84" w:rsidP="00EC450A">
      <w:pPr>
        <w:keepNext/>
        <w:autoSpaceDE w:val="0"/>
        <w:autoSpaceDN w:val="0"/>
        <w:spacing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ru-RU"/>
        </w:rPr>
        <w:t>Письмо – Соглашение</w:t>
      </w:r>
      <w:r w:rsidR="00A55A00" w:rsidRPr="008F2F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="00A55A00">
        <w:rPr>
          <w:rFonts w:ascii="Times New Roman" w:eastAsia="Times New Roman" w:hAnsi="Times New Roman"/>
          <w:b/>
          <w:sz w:val="24"/>
          <w:szCs w:val="24"/>
          <w:lang w:eastAsia="ru-RU"/>
        </w:rPr>
        <w:t>об условиях аудиторского задания</w:t>
      </w:r>
    </w:p>
    <w:p w14:paraId="497E2FB3" w14:textId="56367F89" w:rsidR="00DA6080" w:rsidRPr="00DA6080" w:rsidRDefault="00DA6080" w:rsidP="00DA6080">
      <w:p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6080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A6080">
        <w:rPr>
          <w:rFonts w:ascii="Times New Roman" w:eastAsia="Times New Roman" w:hAnsi="Times New Roman"/>
          <w:sz w:val="24"/>
          <w:szCs w:val="24"/>
          <w:lang w:eastAsia="ru-RU"/>
        </w:rPr>
        <w:t>исьмо-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A6080">
        <w:rPr>
          <w:rFonts w:ascii="Times New Roman" w:eastAsia="Times New Roman" w:hAnsi="Times New Roman"/>
          <w:sz w:val="24"/>
          <w:szCs w:val="24"/>
          <w:lang w:eastAsia="ru-RU"/>
        </w:rPr>
        <w:t>оглашение</w:t>
      </w:r>
      <w:r w:rsidR="0078660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910446">
        <w:rPr>
          <w:rFonts w:ascii="Times New Roman" w:eastAsia="Times New Roman" w:hAnsi="Times New Roman"/>
          <w:sz w:val="24"/>
          <w:szCs w:val="24"/>
          <w:lang w:eastAsia="ru-RU"/>
        </w:rPr>
        <w:t>Задание на аудит</w:t>
      </w:r>
      <w:r w:rsidR="0078660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A60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содержит </w:t>
      </w:r>
      <w:r w:rsidRPr="00DA6080">
        <w:rPr>
          <w:rFonts w:ascii="Times New Roman" w:eastAsia="Times New Roman" w:hAnsi="Times New Roman"/>
          <w:sz w:val="24"/>
          <w:szCs w:val="24"/>
          <w:lang w:eastAsia="ru-RU"/>
        </w:rPr>
        <w:t>обязательные условия для проведения аудита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6080">
        <w:rPr>
          <w:rFonts w:ascii="Times New Roman" w:eastAsia="Times New Roman" w:hAnsi="Times New Roman"/>
          <w:sz w:val="24"/>
          <w:szCs w:val="24"/>
          <w:lang w:eastAsia="ru-RU"/>
        </w:rPr>
        <w:t xml:space="preserve">бухгалтерской </w:t>
      </w:r>
      <w:r w:rsidR="00A540D6">
        <w:rPr>
          <w:rFonts w:ascii="Times New Roman" w:eastAsia="Times New Roman" w:hAnsi="Times New Roman"/>
          <w:sz w:val="24"/>
          <w:szCs w:val="24"/>
          <w:lang w:eastAsia="ru-RU"/>
        </w:rPr>
        <w:t>отчетности</w:t>
      </w:r>
      <w:r w:rsidRPr="00DA60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="00D12752">
        <w:rPr>
          <w:rFonts w:ascii="Times New Roman" w:eastAsia="Times New Roman" w:hAnsi="Times New Roman"/>
          <w:sz w:val="24"/>
          <w:szCs w:val="24"/>
          <w:lang w:eastAsia="ru-RU"/>
        </w:rPr>
        <w:t xml:space="preserve"> за 20</w:t>
      </w:r>
      <w:r w:rsidR="00D12752" w:rsidRPr="00D12752">
        <w:rPr>
          <w:rFonts w:ascii="Times New Roman" w:eastAsia="Times New Roman" w:hAnsi="Times New Roman"/>
          <w:sz w:val="24"/>
          <w:szCs w:val="24"/>
          <w:highlight w:val="yellow"/>
          <w:lang w:val="en-US" w:eastAsia="ru-RU"/>
        </w:rPr>
        <w:t>XX</w:t>
      </w:r>
      <w:r w:rsidR="00455802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="00D12752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C567C9" w:rsidRPr="00C567C9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подготовленной в соответствии с </w:t>
      </w:r>
      <w:r w:rsidR="00192B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C567C9" w:rsidRPr="00C567C9">
        <w:rPr>
          <w:rFonts w:ascii="Times New Roman" w:eastAsia="Times New Roman" w:hAnsi="Times New Roman"/>
          <w:sz w:val="24"/>
          <w:szCs w:val="24"/>
          <w:lang w:eastAsia="ru-RU"/>
        </w:rPr>
        <w:t>оссийскими стандартами бухгалтерского учета.</w:t>
      </w:r>
    </w:p>
    <w:p w14:paraId="08F8C1D1" w14:textId="5924B906" w:rsidR="00DA6080" w:rsidRDefault="00DA6080" w:rsidP="00DA6080">
      <w:p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6080">
        <w:rPr>
          <w:rFonts w:ascii="Times New Roman" w:eastAsia="Times New Roman" w:hAnsi="Times New Roman"/>
          <w:sz w:val="24"/>
          <w:szCs w:val="24"/>
          <w:lang w:eastAsia="ru-RU"/>
        </w:rPr>
        <w:t>Международ</w:t>
      </w:r>
      <w:r w:rsidR="00D12752">
        <w:rPr>
          <w:rFonts w:ascii="Times New Roman" w:eastAsia="Times New Roman" w:hAnsi="Times New Roman"/>
          <w:sz w:val="24"/>
          <w:szCs w:val="24"/>
          <w:lang w:eastAsia="ru-RU"/>
        </w:rPr>
        <w:t xml:space="preserve">ные стандарты аудита обязывают </w:t>
      </w:r>
      <w:r w:rsidRPr="00DA6080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достичь единого понимания </w:t>
      </w:r>
      <w:r w:rsidR="00D12752">
        <w:rPr>
          <w:rFonts w:ascii="Times New Roman" w:eastAsia="Times New Roman" w:hAnsi="Times New Roman"/>
          <w:sz w:val="24"/>
          <w:szCs w:val="24"/>
          <w:lang w:eastAsia="ru-RU"/>
        </w:rPr>
        <w:t>Аудитора</w:t>
      </w:r>
      <w:r w:rsidRPr="00DA608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D12752"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DA6080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данного аудиторского задания с учетом условий заключенного </w:t>
      </w:r>
      <w:r w:rsidR="00D12752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Pr="00DA6080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на проведение аудита бухгалтерской отчетности. В настоящем </w:t>
      </w:r>
      <w:r w:rsidR="00D1275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A6080">
        <w:rPr>
          <w:rFonts w:ascii="Times New Roman" w:eastAsia="Times New Roman" w:hAnsi="Times New Roman"/>
          <w:sz w:val="24"/>
          <w:szCs w:val="24"/>
          <w:lang w:eastAsia="ru-RU"/>
        </w:rPr>
        <w:t>исьме-</w:t>
      </w:r>
      <w:r w:rsidR="00D1275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A6080">
        <w:rPr>
          <w:rFonts w:ascii="Times New Roman" w:eastAsia="Times New Roman" w:hAnsi="Times New Roman"/>
          <w:sz w:val="24"/>
          <w:szCs w:val="24"/>
          <w:lang w:eastAsia="ru-RU"/>
        </w:rPr>
        <w:t xml:space="preserve">оглашении излагаются обязательные условия проведения аудита бухгалтерской отчетности </w:t>
      </w:r>
      <w:r w:rsidR="002861B0"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DA608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A3035F5" w14:textId="61A01520" w:rsidR="00DA6080" w:rsidRPr="00D12752" w:rsidRDefault="00DA6080" w:rsidP="00D12752">
      <w:pPr>
        <w:keepNext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240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Цель и объем аудита</w:t>
      </w:r>
    </w:p>
    <w:p w14:paraId="3692D956" w14:textId="70DB1250" w:rsidR="00DA6080" w:rsidRPr="00D12752" w:rsidRDefault="00716E95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 проведет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аудит бухгалтерской отчетности </w:t>
      </w:r>
      <w:r w:rsidR="00670FF5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Заказчика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которая включает бухгалтерский баланс на </w:t>
      </w:r>
      <w:r w:rsidR="00670FF5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DA6080" w:rsidRPr="00716E95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31</w:t>
      </w:r>
      <w:r w:rsidR="00670FF5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A6080" w:rsidRPr="00716E95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декабря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</w:t>
      </w:r>
      <w:r w:rsidR="00670FF5" w:rsidRPr="00670FF5">
        <w:rPr>
          <w:rFonts w:ascii="Times New Roman" w:eastAsia="Times New Roman" w:hAnsi="Times New Roman"/>
          <w:bCs/>
          <w:sz w:val="24"/>
          <w:szCs w:val="24"/>
          <w:highlight w:val="yellow"/>
          <w:lang w:val="en-US" w:eastAsia="ru-RU"/>
        </w:rPr>
        <w:t>XX</w:t>
      </w:r>
      <w:r w:rsidR="00455802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года, отчет о финансовых результатах, отчет об изменениях в капитале и отчет о движении денежных средств за 20</w:t>
      </w:r>
      <w:r w:rsidR="00670FF5" w:rsidRPr="00670FF5">
        <w:rPr>
          <w:rFonts w:ascii="Times New Roman" w:eastAsia="Times New Roman" w:hAnsi="Times New Roman"/>
          <w:bCs/>
          <w:sz w:val="24"/>
          <w:szCs w:val="24"/>
          <w:highlight w:val="yellow"/>
          <w:lang w:val="en-US" w:eastAsia="ru-RU"/>
        </w:rPr>
        <w:t>XX</w:t>
      </w:r>
      <w:r w:rsidR="0045580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 </w:t>
      </w:r>
      <w:r w:rsid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год, а также пояснения к ним.</w:t>
      </w:r>
    </w:p>
    <w:p w14:paraId="3AA89035" w14:textId="1F5A7FED" w:rsidR="00DA6080" w:rsidRDefault="00DA6080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Под аудитом понимается независимая проверка бухгалтерской отчетности </w:t>
      </w:r>
      <w:r w:rsidR="00670FF5" w:rsidRPr="00670FF5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Заказчика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целях выражения мнения о достоверности такой отчетности, а также повышения степени уверенности в ней пользователей.</w:t>
      </w:r>
    </w:p>
    <w:p w14:paraId="6FB12488" w14:textId="3C2B0D2F" w:rsidR="00DA6080" w:rsidRPr="00D12752" w:rsidRDefault="00DA6080" w:rsidP="00D12752">
      <w:pPr>
        <w:keepNext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240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Обязанности аудитора</w:t>
      </w:r>
    </w:p>
    <w:p w14:paraId="79D36918" w14:textId="2E494864" w:rsidR="00DA6080" w:rsidRPr="00D12752" w:rsidRDefault="00D37151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 будет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проводить аудит в соответствии с Международными стандартами аудита (</w:t>
      </w:r>
      <w:r w:rsidR="00670FF5">
        <w:rPr>
          <w:rFonts w:ascii="Times New Roman" w:eastAsia="Times New Roman" w:hAnsi="Times New Roman"/>
          <w:bCs/>
          <w:sz w:val="24"/>
          <w:szCs w:val="24"/>
          <w:lang w:eastAsia="ru-RU"/>
        </w:rPr>
        <w:t>далее – «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МСА</w:t>
      </w:r>
      <w:r w:rsidR="00670FF5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). Эти стандарты требуют от </w:t>
      </w:r>
      <w:r w:rsidR="00670FF5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Аудитора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соблюдения этических норм и независимости.</w:t>
      </w:r>
    </w:p>
    <w:p w14:paraId="3E73A8F1" w14:textId="3C147BCD" w:rsidR="00DA6080" w:rsidRPr="00D12752" w:rsidRDefault="00DA6080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В рамках аудита, пров</w:t>
      </w:r>
      <w:r w:rsidR="00670FF5">
        <w:rPr>
          <w:rFonts w:ascii="Times New Roman" w:eastAsia="Times New Roman" w:hAnsi="Times New Roman"/>
          <w:bCs/>
          <w:sz w:val="24"/>
          <w:szCs w:val="24"/>
          <w:lang w:eastAsia="ru-RU"/>
        </w:rPr>
        <w:t>одимого в соответствии с МСА, Аудитор применяет профессиональное суждение и сохраняет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профессиональный скептицизм на протяжении всего пл</w:t>
      </w:r>
      <w:r w:rsidR="00670FF5">
        <w:rPr>
          <w:rFonts w:ascii="Times New Roman" w:eastAsia="Times New Roman" w:hAnsi="Times New Roman"/>
          <w:bCs/>
          <w:sz w:val="24"/>
          <w:szCs w:val="24"/>
          <w:lang w:eastAsia="ru-RU"/>
        </w:rPr>
        <w:t>анирования и проведения аудита.</w:t>
      </w:r>
    </w:p>
    <w:p w14:paraId="7624FCB0" w14:textId="52904BD9" w:rsidR="00DA6080" w:rsidRPr="00D12752" w:rsidRDefault="00670FF5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удит направлен на выявление и оценку рисков существенных искажений бухгалтерской отчетности вследствие недобросовестных действий или ошибок. Понятие существенности влияет на планирование аудита и рассмотрение вопросов, вытекающих из проведенного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аудита. Аудитор принимает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 внимание как качественные, так и количественные факт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оры при оценке существенности. Аудитор разрабатывает и проводит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аудиторские процедуры в ответ на риски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существенных искажений; получает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аудиторские доказательства, являющиеся достаточными и надлежащими, чтобы служить основой для выражения мнения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Аудитора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. Риск необнаружения существенного искажения в результате недобросовестных действий выше, чем риск необнаружения существенного искажения в результате ошибки, так как недобросовестные действия могут включать сговор, подлог, умышленный пропуск, искаженное представление информации или действия в обход системы внутреннего контроля.</w:t>
      </w:r>
    </w:p>
    <w:p w14:paraId="03FEF5A9" w14:textId="6334597E" w:rsidR="00DA6080" w:rsidRPr="00D12752" w:rsidRDefault="00DA6080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проведении оценки рисков </w:t>
      </w:r>
      <w:r w:rsidR="00670FF5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 изучает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систему внутреннего контроля за подготовкой и достоверным представлением бухгалтерской отчетности для того, чтобы разработать аудиторские процедуры, соответствующие конкретным обстоятельствам, но не с целью выражения мнения об эффективности системы внутреннего контроля 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Заказчика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. Тем не менее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Аудитор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сообщи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Заказчику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письменном виде обо всех значительных недостатках системы внутреннего контроля в части, касающихся аудита бухгалтерской отчетности 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Заказчика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, которые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Аудитор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выяви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ходе аудита.</w:t>
      </w:r>
    </w:p>
    <w:p w14:paraId="67230279" w14:textId="12233323" w:rsidR="00927030" w:rsidRDefault="00DA6080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В рамках аудита, проводимого в соответствии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МСА, Аудитор также обязан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4522D0FF" w14:textId="43EAD822" w:rsidR="00C02B6D" w:rsidRDefault="00DA6080" w:rsidP="00D12752">
      <w:pPr>
        <w:numPr>
          <w:ilvl w:val="2"/>
          <w:numId w:val="13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провести оценку надлежащего характера применяемой учетной политики и обоснованности рассчитанных руководством 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Заказчика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оценочных значений и соответствующего раскрытия информации;</w:t>
      </w:r>
    </w:p>
    <w:p w14:paraId="63B895D6" w14:textId="423EEAED" w:rsidR="00DA6080" w:rsidRPr="00D12752" w:rsidRDefault="00DA6080" w:rsidP="00D12752">
      <w:pPr>
        <w:numPr>
          <w:ilvl w:val="2"/>
          <w:numId w:val="13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выполнить оценку непрерывности деятельности, используемого в бухгалтерском учете, а на основании полученных аудиторских доказательств – сделать вывод в отношении правомерности применения руководством принципа непрерывности деятельности, используемого в бухгалтерском учете при подготовке</w:t>
      </w:r>
      <w:r w:rsidR="008F0C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бухгалтерской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отчетности, а также вывод о том, имеется ли существенная неопределенность в связи с событиями или условиями, в результате которых могут возникнуть значительные сомнения в способности 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Заказчика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продолжать непрерывно свою деятельность. Если 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>ходит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выводу о наличии с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>ущественной неопределенности, Аудитор должен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обратить внимание в аудиторском заключении на соответствующее раскрытие информации в 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бухгалтерской 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отчетности или, если такого раскрытия информации недостаточно, модифицировать мнение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Аудитора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ыводы 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Аудитора 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основаны на аудиторских доказательствах, полученных до даты аудиторского заключения. Однако будущие события или условия могут привести к тому, что 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Заказчик 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утратит способность продолжать непрерывно свою деятельность;</w:t>
      </w:r>
    </w:p>
    <w:p w14:paraId="3B590C5B" w14:textId="56CFE418" w:rsidR="00DA6080" w:rsidRPr="00D12752" w:rsidRDefault="00DA6080" w:rsidP="00D12752">
      <w:pPr>
        <w:numPr>
          <w:ilvl w:val="2"/>
          <w:numId w:val="13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выполнить оценку структуры и содержания бухгалтерской отчетности, включая раскрытие информации, а также того, представляет ли бухгалтерская отчетность лежащие в ее основе операции и события так, чтобы было обеспечено достоверное представ</w:t>
      </w:r>
      <w:r w:rsid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ление о них.</w:t>
      </w:r>
    </w:p>
    <w:p w14:paraId="623BE230" w14:textId="4040220F" w:rsidR="00DA6080" w:rsidRPr="00D12752" w:rsidRDefault="00DA6080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силу неотъемлемых ограничений аудита в совокупности с неотъемлемыми ограничениями внутреннего контроля существует неустранимый риск того, что некоторые существенные искажения, возможно, не </w:t>
      </w:r>
      <w:r w:rsidR="00B83D53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удаст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B83D53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обнаружить, несмотря на надлежащее планирование и проведение аудита в соответствии с МСА. Неотъемлемые ограничения аудита связаны с тем, что большинство аудиторских доказательств, на основании которых 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удитор делает выводы и формулирует соответствующее аудиторское мнение, носят скорее убедительный, чем неопровержимый характер. Неотъемлемые ограничения внутреннего контроля включают, например, возможность человеческих ошибок и просчетов или обхода средств контроля в результате сговора с целью соверш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>ения недобросовестных действий.</w:t>
      </w:r>
    </w:p>
    <w:p w14:paraId="2E613131" w14:textId="59963204" w:rsidR="00DA6080" w:rsidRPr="00D12752" w:rsidRDefault="00B83D53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 несет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ответственность за:</w:t>
      </w:r>
    </w:p>
    <w:p w14:paraId="61A8F1E6" w14:textId="236758AC" w:rsidR="00DA6080" w:rsidRPr="00D12752" w:rsidRDefault="00DA6080" w:rsidP="00D12752">
      <w:pPr>
        <w:numPr>
          <w:ilvl w:val="2"/>
          <w:numId w:val="13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формирование мнения о достоверности бухгалтерской отчетности на основании оценки выводов, сделанных на основе полученных аудиторских доказательств, о следующем:</w:t>
      </w:r>
    </w:p>
    <w:p w14:paraId="2955013D" w14:textId="4EC18870" w:rsidR="00DA6080" w:rsidRPr="00C07FB1" w:rsidRDefault="00DA6080" w:rsidP="00C07FB1">
      <w:pPr>
        <w:pStyle w:val="a5"/>
        <w:numPr>
          <w:ilvl w:val="0"/>
          <w:numId w:val="14"/>
        </w:numPr>
        <w:autoSpaceDE w:val="0"/>
        <w:autoSpaceDN w:val="0"/>
        <w:spacing w:after="0" w:line="240" w:lineRule="auto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C07FB1">
        <w:rPr>
          <w:rFonts w:ascii="Times New Roman" w:hAnsi="Times New Roman"/>
          <w:sz w:val="24"/>
          <w:szCs w:val="24"/>
        </w:rPr>
        <w:t>отражает ли бухгалтерская отчетность достоверно во всех существенных о</w:t>
      </w:r>
      <w:r w:rsidR="00B83D53">
        <w:rPr>
          <w:rFonts w:ascii="Times New Roman" w:hAnsi="Times New Roman"/>
          <w:sz w:val="24"/>
          <w:szCs w:val="24"/>
        </w:rPr>
        <w:t>тношениях финансовое положение Заказчика (и его дочерних организаций), его</w:t>
      </w:r>
      <w:r w:rsidRPr="00C07FB1">
        <w:rPr>
          <w:rFonts w:ascii="Times New Roman" w:hAnsi="Times New Roman"/>
          <w:sz w:val="24"/>
          <w:szCs w:val="24"/>
        </w:rPr>
        <w:t xml:space="preserve"> (их) финансовые результаты и движение денежных средств;</w:t>
      </w:r>
    </w:p>
    <w:p w14:paraId="3D1D3E3A" w14:textId="0DA0F856" w:rsidR="00DA6080" w:rsidRPr="00C07FB1" w:rsidRDefault="00DA6080" w:rsidP="00C07FB1">
      <w:pPr>
        <w:pStyle w:val="a5"/>
        <w:numPr>
          <w:ilvl w:val="0"/>
          <w:numId w:val="14"/>
        </w:numPr>
        <w:autoSpaceDE w:val="0"/>
        <w:autoSpaceDN w:val="0"/>
        <w:spacing w:after="0" w:line="240" w:lineRule="auto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C07FB1">
        <w:rPr>
          <w:rFonts w:ascii="Times New Roman" w:hAnsi="Times New Roman"/>
          <w:sz w:val="24"/>
          <w:szCs w:val="24"/>
        </w:rPr>
        <w:t>соответствует ли эта бухгалтерская отчетность правилам составления бухгалтерской отчетности, установленными в Российской Федерации;</w:t>
      </w:r>
    </w:p>
    <w:p w14:paraId="25E91256" w14:textId="1927843E" w:rsidR="00DA6080" w:rsidRPr="00D12752" w:rsidRDefault="00DA6080" w:rsidP="00D12752">
      <w:pPr>
        <w:numPr>
          <w:ilvl w:val="2"/>
          <w:numId w:val="13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четкое выражение этого мнения в форме письменного аудиторского заключения;</w:t>
      </w:r>
    </w:p>
    <w:p w14:paraId="797129DB" w14:textId="2BE5D965" w:rsidR="00DA6080" w:rsidRPr="00D12752" w:rsidRDefault="00DA6080" w:rsidP="00D12752">
      <w:pPr>
        <w:numPr>
          <w:ilvl w:val="2"/>
          <w:numId w:val="13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сообщение 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Заказчику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обо всех недостатках, ошибках и недочетах, выявленных в ходе аудита, включая следующие вопросы:</w:t>
      </w:r>
    </w:p>
    <w:p w14:paraId="055FB4BE" w14:textId="52779769" w:rsidR="00DA6080" w:rsidRPr="00DA6080" w:rsidRDefault="00DA6080" w:rsidP="00C07FB1">
      <w:pPr>
        <w:pStyle w:val="a5"/>
        <w:numPr>
          <w:ilvl w:val="0"/>
          <w:numId w:val="14"/>
        </w:numPr>
        <w:autoSpaceDE w:val="0"/>
        <w:autoSpaceDN w:val="0"/>
        <w:spacing w:after="0" w:line="240" w:lineRule="auto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DA6080">
        <w:rPr>
          <w:rFonts w:ascii="Times New Roman" w:hAnsi="Times New Roman"/>
          <w:sz w:val="24"/>
          <w:szCs w:val="24"/>
        </w:rPr>
        <w:t>точку зрения</w:t>
      </w:r>
      <w:r w:rsidR="00B83D53">
        <w:rPr>
          <w:rFonts w:ascii="Times New Roman" w:hAnsi="Times New Roman"/>
          <w:sz w:val="24"/>
          <w:szCs w:val="24"/>
        </w:rPr>
        <w:t xml:space="preserve"> Аудитора</w:t>
      </w:r>
      <w:r w:rsidRPr="00DA6080">
        <w:rPr>
          <w:rFonts w:ascii="Times New Roman" w:hAnsi="Times New Roman"/>
          <w:sz w:val="24"/>
          <w:szCs w:val="24"/>
        </w:rPr>
        <w:t xml:space="preserve"> о значительных качественных аспектах учетной практики </w:t>
      </w:r>
      <w:r w:rsidR="00B83D53">
        <w:rPr>
          <w:rFonts w:ascii="Times New Roman" w:hAnsi="Times New Roman"/>
          <w:sz w:val="24"/>
          <w:szCs w:val="24"/>
        </w:rPr>
        <w:t>Заказчика, включая его</w:t>
      </w:r>
      <w:r w:rsidRPr="00DA6080">
        <w:rPr>
          <w:rFonts w:ascii="Times New Roman" w:hAnsi="Times New Roman"/>
          <w:sz w:val="24"/>
          <w:szCs w:val="24"/>
        </w:rPr>
        <w:t xml:space="preserve"> учетную политику, оценочные значения и раскрытие информации в бухгалтерской отчетности в соответствии с правилами составления бухгалтерской отчетности, установленными в Российской Федерации;</w:t>
      </w:r>
    </w:p>
    <w:p w14:paraId="43A58C01" w14:textId="52D99707" w:rsidR="00DA6080" w:rsidRPr="00DA6080" w:rsidRDefault="00DA6080" w:rsidP="00C07FB1">
      <w:pPr>
        <w:pStyle w:val="a5"/>
        <w:numPr>
          <w:ilvl w:val="0"/>
          <w:numId w:val="14"/>
        </w:numPr>
        <w:autoSpaceDE w:val="0"/>
        <w:autoSpaceDN w:val="0"/>
        <w:spacing w:after="0" w:line="240" w:lineRule="auto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DA6080">
        <w:rPr>
          <w:rFonts w:ascii="Times New Roman" w:hAnsi="Times New Roman"/>
          <w:sz w:val="24"/>
          <w:szCs w:val="24"/>
        </w:rPr>
        <w:t>о значительных трудностях, при их наличии, связанных с проведением аудита;</w:t>
      </w:r>
    </w:p>
    <w:p w14:paraId="40F8D7EF" w14:textId="14F5526E" w:rsidR="00DA6080" w:rsidRPr="00DA6080" w:rsidRDefault="00DA6080" w:rsidP="00C07FB1">
      <w:pPr>
        <w:pStyle w:val="a5"/>
        <w:numPr>
          <w:ilvl w:val="0"/>
          <w:numId w:val="14"/>
        </w:numPr>
        <w:autoSpaceDE w:val="0"/>
        <w:autoSpaceDN w:val="0"/>
        <w:spacing w:after="0" w:line="240" w:lineRule="auto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DA6080">
        <w:rPr>
          <w:rFonts w:ascii="Times New Roman" w:hAnsi="Times New Roman"/>
          <w:sz w:val="24"/>
          <w:szCs w:val="24"/>
        </w:rPr>
        <w:t>о значимых вопросах, которые возникли в ходе аудита;</w:t>
      </w:r>
    </w:p>
    <w:p w14:paraId="2580AFF0" w14:textId="78A48047" w:rsidR="00DA6080" w:rsidRPr="00DA6080" w:rsidRDefault="00DA6080" w:rsidP="00C07FB1">
      <w:pPr>
        <w:pStyle w:val="a5"/>
        <w:numPr>
          <w:ilvl w:val="0"/>
          <w:numId w:val="14"/>
        </w:numPr>
        <w:autoSpaceDE w:val="0"/>
        <w:autoSpaceDN w:val="0"/>
        <w:spacing w:after="0" w:line="240" w:lineRule="auto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DA6080">
        <w:rPr>
          <w:rFonts w:ascii="Times New Roman" w:hAnsi="Times New Roman"/>
          <w:sz w:val="24"/>
          <w:szCs w:val="24"/>
        </w:rPr>
        <w:t>об обстоятельствах, при их наличии, влияющих на форму и содержание аудиторского заключения.</w:t>
      </w:r>
    </w:p>
    <w:p w14:paraId="54EA41EF" w14:textId="26DF4E49" w:rsidR="00DA6080" w:rsidRPr="00D12752" w:rsidRDefault="00B83D53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МСА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требуют 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Аудитора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назначить Руководителя задания, который должен взять на себя общую ответственность за планирование и проведение аудита, а также за 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аудиторское заключение, которое выдается от имени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Аудитора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. Он будет нести ответственность за проведение аудита.</w:t>
      </w:r>
    </w:p>
    <w:p w14:paraId="39F04D0F" w14:textId="6C0CBC6F" w:rsidR="00DA6080" w:rsidRPr="00D12752" w:rsidRDefault="00DA6080" w:rsidP="00D12752">
      <w:pPr>
        <w:keepNext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240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Обязанности руководства и лиц, отвечающих за корпоративное управление</w:t>
      </w:r>
    </w:p>
    <w:p w14:paraId="52C90D1E" w14:textId="1CF8CB1C" w:rsidR="00DA6080" w:rsidRPr="00D12752" w:rsidRDefault="00B83D53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удит будет проведен исходя из того, что лицо с правом первой подписи от имени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Заказчика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(далее – «Руководство») подтверждает и осознает, что он отвечает:</w:t>
      </w:r>
    </w:p>
    <w:p w14:paraId="06091B7B" w14:textId="5EA2FF8D" w:rsidR="00DA6080" w:rsidRPr="00D12752" w:rsidRDefault="00DA6080" w:rsidP="00D12752">
      <w:pPr>
        <w:numPr>
          <w:ilvl w:val="2"/>
          <w:numId w:val="13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 подготовку и достоверное представление бухгалтерской отчетности в соответствии с правилами составления бухгалтерской отчетности, установленными в Российской Федерации. Если соблюдение этих стандартов не дает достоверного и объективного представления, Руководство должно добавить такую информацию и пояснения, которые обеспечили бы правдивое и достоверное представление. Руководитель </w:t>
      </w:r>
      <w:r w:rsidR="00B83D53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Заказчика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должен подписывать бухгалтерскую отчетность до тех пор, пока не удостоверится, что она дает правдивое и достоверное представление о финансовом положении и финансовом результате </w:t>
      </w:r>
      <w:r w:rsidR="00082527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Заказчика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, а так</w:t>
      </w:r>
      <w:r w:rsid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же о движении</w:t>
      </w:r>
      <w:r w:rsidR="000825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его</w:t>
      </w:r>
      <w:r w:rsid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денежных средств;</w:t>
      </w:r>
    </w:p>
    <w:p w14:paraId="26700086" w14:textId="2E32BB83" w:rsidR="00DA6080" w:rsidRPr="00D12752" w:rsidRDefault="00DA6080" w:rsidP="00D12752">
      <w:pPr>
        <w:numPr>
          <w:ilvl w:val="2"/>
          <w:numId w:val="13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при подготовке бухгалтерской отчетности:</w:t>
      </w:r>
    </w:p>
    <w:p w14:paraId="31D0C90E" w14:textId="6797C5E9" w:rsidR="00DA6080" w:rsidRPr="00DA6080" w:rsidRDefault="00DA6080" w:rsidP="00C07FB1">
      <w:pPr>
        <w:pStyle w:val="a5"/>
        <w:numPr>
          <w:ilvl w:val="0"/>
          <w:numId w:val="14"/>
        </w:numPr>
        <w:autoSpaceDE w:val="0"/>
        <w:autoSpaceDN w:val="0"/>
        <w:spacing w:after="0" w:line="240" w:lineRule="auto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DA6080">
        <w:rPr>
          <w:rFonts w:ascii="Times New Roman" w:hAnsi="Times New Roman"/>
          <w:sz w:val="24"/>
          <w:szCs w:val="24"/>
        </w:rPr>
        <w:t>за выбор надлежащей учетной политики и ее последовательное применение;</w:t>
      </w:r>
    </w:p>
    <w:p w14:paraId="31BDF6A7" w14:textId="0A13FFC7" w:rsidR="00DA6080" w:rsidRPr="00DA6080" w:rsidRDefault="00DA6080" w:rsidP="00C07FB1">
      <w:pPr>
        <w:pStyle w:val="a5"/>
        <w:numPr>
          <w:ilvl w:val="0"/>
          <w:numId w:val="14"/>
        </w:numPr>
        <w:autoSpaceDE w:val="0"/>
        <w:autoSpaceDN w:val="0"/>
        <w:spacing w:after="0" w:line="240" w:lineRule="auto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DA6080">
        <w:rPr>
          <w:rFonts w:ascii="Times New Roman" w:hAnsi="Times New Roman"/>
          <w:sz w:val="24"/>
          <w:szCs w:val="24"/>
        </w:rPr>
        <w:t>за разумность и осторожность суждений и учетных оценок;</w:t>
      </w:r>
    </w:p>
    <w:p w14:paraId="5FAC32F7" w14:textId="024D0679" w:rsidR="00DA6080" w:rsidRPr="00DA6080" w:rsidRDefault="00DA6080" w:rsidP="00C07FB1">
      <w:pPr>
        <w:pStyle w:val="a5"/>
        <w:numPr>
          <w:ilvl w:val="0"/>
          <w:numId w:val="14"/>
        </w:numPr>
        <w:autoSpaceDE w:val="0"/>
        <w:autoSpaceDN w:val="0"/>
        <w:spacing w:after="0" w:line="240" w:lineRule="auto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DA6080">
        <w:rPr>
          <w:rFonts w:ascii="Times New Roman" w:hAnsi="Times New Roman"/>
          <w:sz w:val="24"/>
          <w:szCs w:val="24"/>
        </w:rPr>
        <w:t>за подготовку бухгалтерской отчетности на основе допущения непрерывности деятельности;</w:t>
      </w:r>
    </w:p>
    <w:p w14:paraId="6C2C26D0" w14:textId="73CBA6C9" w:rsidR="00DA6080" w:rsidRPr="00C07FB1" w:rsidRDefault="00DA6080" w:rsidP="00C07FB1">
      <w:pPr>
        <w:numPr>
          <w:ilvl w:val="2"/>
          <w:numId w:val="13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7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 организацию и ведение бухгалтерского учета, правильность бухгалтерских записей и квалификацию сделок </w:t>
      </w:r>
      <w:r w:rsidR="00082527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Заказчика</w:t>
      </w:r>
      <w:r w:rsidRPr="00C07FB1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74D9E7C7" w14:textId="0C7798BC" w:rsidR="00DA6080" w:rsidRPr="00C07FB1" w:rsidRDefault="00DA6080" w:rsidP="00C07FB1">
      <w:pPr>
        <w:numPr>
          <w:ilvl w:val="2"/>
          <w:numId w:val="13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7FB1">
        <w:rPr>
          <w:rFonts w:ascii="Times New Roman" w:eastAsia="Times New Roman" w:hAnsi="Times New Roman"/>
          <w:bCs/>
          <w:sz w:val="24"/>
          <w:szCs w:val="24"/>
          <w:lang w:eastAsia="ru-RU"/>
        </w:rPr>
        <w:t>за соблюдение налогового законодательства;</w:t>
      </w:r>
    </w:p>
    <w:p w14:paraId="669DC4FC" w14:textId="2C302985" w:rsidR="00DA6080" w:rsidRPr="00C07FB1" w:rsidRDefault="00DA6080" w:rsidP="00C07FB1">
      <w:pPr>
        <w:numPr>
          <w:ilvl w:val="2"/>
          <w:numId w:val="13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7FB1">
        <w:rPr>
          <w:rFonts w:ascii="Times New Roman" w:eastAsia="Times New Roman" w:hAnsi="Times New Roman"/>
          <w:bCs/>
          <w:sz w:val="24"/>
          <w:szCs w:val="24"/>
          <w:lang w:eastAsia="ru-RU"/>
        </w:rPr>
        <w:t>за такой внутренний контроль, который Руководство определяет, как необходимый для того, чтобы обеспечить подготовку бухгалтерской отчетности, свободной от существенных искажений как по причине недобросовестных дей</w:t>
      </w:r>
      <w:r w:rsidR="00082527">
        <w:rPr>
          <w:rFonts w:ascii="Times New Roman" w:eastAsia="Times New Roman" w:hAnsi="Times New Roman"/>
          <w:bCs/>
          <w:sz w:val="24"/>
          <w:szCs w:val="24"/>
          <w:lang w:eastAsia="ru-RU"/>
        </w:rPr>
        <w:t>ствий, так и вследствие ошибки;</w:t>
      </w:r>
    </w:p>
    <w:p w14:paraId="4D9AF5F3" w14:textId="092A2F27" w:rsidR="00DA6080" w:rsidRPr="00C07FB1" w:rsidRDefault="00DA6080" w:rsidP="00C07FB1">
      <w:pPr>
        <w:numPr>
          <w:ilvl w:val="2"/>
          <w:numId w:val="13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7FB1">
        <w:rPr>
          <w:rFonts w:ascii="Times New Roman" w:eastAsia="Times New Roman" w:hAnsi="Times New Roman"/>
          <w:bCs/>
          <w:sz w:val="24"/>
          <w:szCs w:val="24"/>
          <w:lang w:eastAsia="ru-RU"/>
        </w:rPr>
        <w:t>за то, чтобы обеспечить нас:</w:t>
      </w:r>
    </w:p>
    <w:p w14:paraId="4CDA5586" w14:textId="2A678D37" w:rsidR="00DA6080" w:rsidRPr="00DA6080" w:rsidRDefault="00DA6080" w:rsidP="00C07FB1">
      <w:pPr>
        <w:pStyle w:val="a5"/>
        <w:numPr>
          <w:ilvl w:val="0"/>
          <w:numId w:val="14"/>
        </w:numPr>
        <w:autoSpaceDE w:val="0"/>
        <w:autoSpaceDN w:val="0"/>
        <w:spacing w:after="0" w:line="240" w:lineRule="auto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DA6080">
        <w:rPr>
          <w:rFonts w:ascii="Times New Roman" w:hAnsi="Times New Roman"/>
          <w:sz w:val="24"/>
          <w:szCs w:val="24"/>
        </w:rPr>
        <w:t>доступом ко всей информации, известной Руководству и являющейся значимой для подготовки бухгалтерской отчетности, в том числе к бухгалтерским записям, до</w:t>
      </w:r>
      <w:r w:rsidR="00082527">
        <w:rPr>
          <w:rFonts w:ascii="Times New Roman" w:hAnsi="Times New Roman"/>
          <w:sz w:val="24"/>
          <w:szCs w:val="24"/>
        </w:rPr>
        <w:t>кументации и прочим материалам;</w:t>
      </w:r>
    </w:p>
    <w:p w14:paraId="6F0FE53F" w14:textId="115EB8BC" w:rsidR="00DA6080" w:rsidRPr="00DA6080" w:rsidRDefault="00DA6080" w:rsidP="00C07FB1">
      <w:pPr>
        <w:pStyle w:val="a5"/>
        <w:numPr>
          <w:ilvl w:val="0"/>
          <w:numId w:val="14"/>
        </w:numPr>
        <w:autoSpaceDE w:val="0"/>
        <w:autoSpaceDN w:val="0"/>
        <w:spacing w:after="0" w:line="240" w:lineRule="auto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DA6080">
        <w:rPr>
          <w:rFonts w:ascii="Times New Roman" w:hAnsi="Times New Roman"/>
          <w:sz w:val="24"/>
          <w:szCs w:val="24"/>
        </w:rPr>
        <w:t xml:space="preserve">дополнительной информацией, которую </w:t>
      </w:r>
      <w:r w:rsidR="00082527">
        <w:rPr>
          <w:rFonts w:ascii="Times New Roman" w:hAnsi="Times New Roman"/>
          <w:sz w:val="24"/>
          <w:szCs w:val="24"/>
        </w:rPr>
        <w:t>Аудитор может</w:t>
      </w:r>
      <w:r w:rsidRPr="00DA6080">
        <w:rPr>
          <w:rFonts w:ascii="Times New Roman" w:hAnsi="Times New Roman"/>
          <w:sz w:val="24"/>
          <w:szCs w:val="24"/>
        </w:rPr>
        <w:t xml:space="preserve"> запросить у Руководст</w:t>
      </w:r>
      <w:r w:rsidR="00082527">
        <w:rPr>
          <w:rFonts w:ascii="Times New Roman" w:hAnsi="Times New Roman"/>
          <w:sz w:val="24"/>
          <w:szCs w:val="24"/>
        </w:rPr>
        <w:t>ва для целей проведения аудита;</w:t>
      </w:r>
    </w:p>
    <w:p w14:paraId="4FDA8D7C" w14:textId="1746560B" w:rsidR="00DA6080" w:rsidRPr="00DA6080" w:rsidRDefault="00DA6080" w:rsidP="00C07FB1">
      <w:pPr>
        <w:pStyle w:val="a5"/>
        <w:numPr>
          <w:ilvl w:val="0"/>
          <w:numId w:val="14"/>
        </w:numPr>
        <w:autoSpaceDE w:val="0"/>
        <w:autoSpaceDN w:val="0"/>
        <w:spacing w:after="0" w:line="240" w:lineRule="auto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DA6080">
        <w:rPr>
          <w:rFonts w:ascii="Times New Roman" w:hAnsi="Times New Roman"/>
          <w:sz w:val="24"/>
          <w:szCs w:val="24"/>
        </w:rPr>
        <w:t xml:space="preserve">неограниченной возможностью непосредственного взаимодействия с лицами внутри </w:t>
      </w:r>
      <w:r w:rsidR="00082527">
        <w:rPr>
          <w:rFonts w:ascii="Times New Roman" w:hAnsi="Times New Roman"/>
          <w:sz w:val="24"/>
          <w:szCs w:val="24"/>
        </w:rPr>
        <w:t>Заказчика, от которых Аудитор считает</w:t>
      </w:r>
      <w:r w:rsidRPr="00DA6080">
        <w:rPr>
          <w:rFonts w:ascii="Times New Roman" w:hAnsi="Times New Roman"/>
          <w:sz w:val="24"/>
          <w:szCs w:val="24"/>
        </w:rPr>
        <w:t xml:space="preserve"> необходимым получить аудиторские доказательства;</w:t>
      </w:r>
    </w:p>
    <w:p w14:paraId="0E72A198" w14:textId="535F6407" w:rsidR="00DA6080" w:rsidRPr="00DA6080" w:rsidRDefault="00DA6080" w:rsidP="00C07FB1">
      <w:pPr>
        <w:pStyle w:val="a5"/>
        <w:numPr>
          <w:ilvl w:val="0"/>
          <w:numId w:val="14"/>
        </w:numPr>
        <w:autoSpaceDE w:val="0"/>
        <w:autoSpaceDN w:val="0"/>
        <w:spacing w:after="0" w:line="240" w:lineRule="auto"/>
        <w:ind w:left="992" w:hanging="425"/>
        <w:jc w:val="both"/>
        <w:rPr>
          <w:rFonts w:ascii="Times New Roman" w:hAnsi="Times New Roman"/>
          <w:sz w:val="24"/>
          <w:szCs w:val="24"/>
        </w:rPr>
      </w:pPr>
      <w:r w:rsidRPr="00DA6080">
        <w:rPr>
          <w:rFonts w:ascii="Times New Roman" w:hAnsi="Times New Roman"/>
          <w:sz w:val="24"/>
          <w:szCs w:val="24"/>
        </w:rPr>
        <w:t>необходимым рабочим пространством и канцелярской помощью;</w:t>
      </w:r>
    </w:p>
    <w:p w14:paraId="5EAE0C00" w14:textId="1B721FFE" w:rsidR="00DA6080" w:rsidRPr="00C07FB1" w:rsidRDefault="00DA6080" w:rsidP="00C07FB1">
      <w:pPr>
        <w:numPr>
          <w:ilvl w:val="2"/>
          <w:numId w:val="13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7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 обеспечение сохранности активов </w:t>
      </w:r>
      <w:r w:rsidR="00082527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Заказчика</w:t>
      </w:r>
      <w:r w:rsidRPr="00C07FB1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560F364A" w14:textId="26D7AFEB" w:rsidR="00DA6080" w:rsidRDefault="00DA6080" w:rsidP="00C07FB1">
      <w:pPr>
        <w:numPr>
          <w:ilvl w:val="2"/>
          <w:numId w:val="13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07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 оценку общего представления, структуры и содержания бухгалтерской отчетности, включая раскрытие информации, а также за правдивое и достоверное представление в бухгалтерской отчетности основных операций и событий </w:t>
      </w:r>
      <w:r w:rsidR="00082527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Заказчика</w:t>
      </w:r>
      <w:r w:rsidRPr="00C07FB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6895A4A" w14:textId="77777777" w:rsidR="00CC6E84" w:rsidRDefault="00CC6E84" w:rsidP="00CC6E84">
      <w:p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CC6E84" w:rsidSect="00D40B15">
          <w:headerReference w:type="default" r:id="rId16"/>
          <w:footerReference w:type="default" r:id="rId17"/>
          <w:pgSz w:w="11906" w:h="16838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14:paraId="20A28A01" w14:textId="2F11D922" w:rsidR="00DA6080" w:rsidRPr="00D12752" w:rsidRDefault="00DA6080" w:rsidP="00D12752">
      <w:pPr>
        <w:keepNext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240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Выявление недобросовестных действий, ошибок и несоблюде</w:t>
      </w:r>
      <w:r w:rsidR="00082527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ния законов и нормативных актов</w:t>
      </w:r>
    </w:p>
    <w:p w14:paraId="16950907" w14:textId="3854986F" w:rsidR="00DA6080" w:rsidRPr="00D12752" w:rsidRDefault="00DA6080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Руководство </w:t>
      </w:r>
      <w:r w:rsidR="00125446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Заказчика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несет ответственность за предупреждение и выявление недобросовестных действий, ошибок и несоблюдения законодательных и нормативных требований.</w:t>
      </w:r>
    </w:p>
    <w:p w14:paraId="6E882203" w14:textId="10B7D9AD" w:rsidR="00DA6080" w:rsidRPr="00D12752" w:rsidRDefault="00DA6080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Руководство </w:t>
      </w:r>
      <w:r w:rsidR="00125446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Заказчика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также несет ответственность за сообщение </w:t>
      </w:r>
      <w:r w:rsidR="00125446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Аудитору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 за обеспечение того, что </w:t>
      </w:r>
      <w:r w:rsidR="00125446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Аудитору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будут сообщены любые известные или предполагаемые случаи недобросовестных действий </w:t>
      </w:r>
      <w:r w:rsidR="00125446">
        <w:rPr>
          <w:rFonts w:ascii="Times New Roman" w:eastAsia="Times New Roman" w:hAnsi="Times New Roman"/>
          <w:bCs/>
          <w:sz w:val="24"/>
          <w:szCs w:val="24"/>
          <w:lang w:eastAsia="ru-RU"/>
        </w:rPr>
        <w:t>у Заказчика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778DD070" w14:textId="461A052F" w:rsidR="00DA6080" w:rsidRPr="00D12752" w:rsidRDefault="00125446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А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удиторские процедуры разработаны с целью обеспечения разумной уверенности в том, что не существует никаких необнаруженных ошибок или нарушений, в том числе случаев недобросовестных и других противоправных действий, которые являются существенными для бухгалтерской отчетности, т.е. которые приводят к недобросовестному составлению бухгалтерской отчетности или искажениям вследствие неправомерного присвоения активов.</w:t>
      </w:r>
    </w:p>
    <w:p w14:paraId="16824290" w14:textId="5DDCC0A6" w:rsidR="00DA6080" w:rsidRPr="00D12752" w:rsidRDefault="00DA6080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В силу выборочного характера аудиторских процедур, существует неизбежный риск того, что не все недобросовестны</w:t>
      </w:r>
      <w:r w:rsidR="00125446">
        <w:rPr>
          <w:rFonts w:ascii="Times New Roman" w:eastAsia="Times New Roman" w:hAnsi="Times New Roman"/>
          <w:bCs/>
          <w:sz w:val="24"/>
          <w:szCs w:val="24"/>
          <w:lang w:eastAsia="ru-RU"/>
        </w:rPr>
        <w:t>е действия будут выявлены. А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удит может обеспечить только разумную, но не абсолютную, уверенность в том, что бухгалтерская отчетность не содержит существенных искажений.</w:t>
      </w:r>
    </w:p>
    <w:p w14:paraId="1E405B1E" w14:textId="4B78CFF4" w:rsidR="00DA6080" w:rsidRPr="00D12752" w:rsidRDefault="00DA6080" w:rsidP="00D12752">
      <w:pPr>
        <w:keepNext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240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Информационное взаимодействие</w:t>
      </w:r>
    </w:p>
    <w:p w14:paraId="25F44858" w14:textId="61E76669" w:rsidR="00DA6080" w:rsidRPr="00D12752" w:rsidRDefault="00DA6080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Часть аудиторски</w:t>
      </w:r>
      <w:r w:rsidR="00125446">
        <w:rPr>
          <w:rFonts w:ascii="Times New Roman" w:eastAsia="Times New Roman" w:hAnsi="Times New Roman"/>
          <w:bCs/>
          <w:sz w:val="24"/>
          <w:szCs w:val="24"/>
          <w:lang w:eastAsia="ru-RU"/>
        </w:rPr>
        <w:t>х процедур подразумевает, что Аудитор будет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просить Руководство </w:t>
      </w:r>
      <w:r w:rsidR="00125446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Заказчика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подтвердить в письменном виде те заявления, которы</w:t>
      </w:r>
      <w:r w:rsidR="00125446">
        <w:rPr>
          <w:rFonts w:ascii="Times New Roman" w:eastAsia="Times New Roman" w:hAnsi="Times New Roman"/>
          <w:bCs/>
          <w:sz w:val="24"/>
          <w:szCs w:val="24"/>
          <w:lang w:eastAsia="ru-RU"/>
        </w:rPr>
        <w:t>е были сделаны в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адрес </w:t>
      </w:r>
      <w:r w:rsidR="001254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Аудитора 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в связи с проводимым аудитом.</w:t>
      </w:r>
    </w:p>
    <w:p w14:paraId="2D143915" w14:textId="53042583" w:rsidR="00DA6080" w:rsidRPr="00D12752" w:rsidRDefault="00125446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 будет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своевременно информировать о вопросах, представляющих интерес с точки зрения управлен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ия, вытекающих из проведенного 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аудита.</w:t>
      </w:r>
      <w:r w:rsid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Как правило, сначала Аудитор будет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обсуждать вопросы, представляющие интерес с точки зрения управления, с Руководством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Заказчика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. Некоторые из этих вопросов будут сообщены в устной форме, а некоторы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 вопросы – в письменной форме.</w:t>
      </w:r>
    </w:p>
    <w:p w14:paraId="7BDEA554" w14:textId="7DC62B7D" w:rsidR="00DA6080" w:rsidRPr="00D12752" w:rsidRDefault="00DA6080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Аудит бухгалтерской отчетности не предназначен для выявления всех вопросов, которые могут представлять интерес для лиц, наделенным управленческими функция</w:t>
      </w:r>
      <w:r w:rsidR="00125446">
        <w:rPr>
          <w:rFonts w:ascii="Times New Roman" w:eastAsia="Times New Roman" w:hAnsi="Times New Roman"/>
          <w:bCs/>
          <w:sz w:val="24"/>
          <w:szCs w:val="24"/>
          <w:lang w:eastAsia="ru-RU"/>
        </w:rPr>
        <w:t>ми. Таким образом, проведенный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аудит обычно не выявляет в</w:t>
      </w:r>
      <w:r w:rsidR="00125446">
        <w:rPr>
          <w:rFonts w:ascii="Times New Roman" w:eastAsia="Times New Roman" w:hAnsi="Times New Roman"/>
          <w:bCs/>
          <w:sz w:val="24"/>
          <w:szCs w:val="24"/>
          <w:lang w:eastAsia="ru-RU"/>
        </w:rPr>
        <w:t>се соответствующие вопросы. Аудитор будет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информировать только о тех вопросах, представляющих интерес с точки зрения упр</w:t>
      </w:r>
      <w:r w:rsidR="001254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авления, которые привлекли 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внимание</w:t>
      </w:r>
      <w:r w:rsidR="001254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Аудитора</w:t>
      </w:r>
      <w:r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результате проведения аудита.</w:t>
      </w:r>
    </w:p>
    <w:p w14:paraId="27798B64" w14:textId="5BD4B366" w:rsidR="00DA6080" w:rsidRPr="00D12752" w:rsidRDefault="00125446" w:rsidP="00D12752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Аудитор надеет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>ся на полное понимание и помощь со стороны сотрудников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Заказчика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 время проведения аудита.</w:t>
      </w:r>
    </w:p>
    <w:p w14:paraId="7CE5492D" w14:textId="4E5FFAB3" w:rsidR="00DA6080" w:rsidRPr="00D12752" w:rsidRDefault="00DA6080" w:rsidP="00D12752">
      <w:pPr>
        <w:keepNext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240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12752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Форма и содержание аудиторского заключения</w:t>
      </w:r>
    </w:p>
    <w:p w14:paraId="454EEDB3" w14:textId="68A04984" w:rsidR="00DA6080" w:rsidRDefault="00125446" w:rsidP="00125446">
      <w:pPr>
        <w:numPr>
          <w:ilvl w:val="1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DA6080" w:rsidRPr="00D127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удиторское заключение будет подготовлено в соответствии с требованиями к его форме и содержанию, установленными международными стандартами аудита МСА 700, МСА 701, МСА 705, МСА 706, МСА 720, МСА 260, МСА 570, применимыми в конкретных обстоятельствах.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Форма и содержание</w:t>
      </w:r>
      <w:r w:rsidRPr="001254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аудиторского заключения, возможно, будут изменены (модифицированы) в соответствии с результатами аудита.</w:t>
      </w:r>
    </w:p>
    <w:p w14:paraId="68314E21" w14:textId="52D9CDD3" w:rsidR="009A038C" w:rsidRDefault="009A038C" w:rsidP="009A038C">
      <w:p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36"/>
        <w:gridCol w:w="2080"/>
        <w:gridCol w:w="223"/>
        <w:gridCol w:w="2736"/>
        <w:gridCol w:w="2079"/>
      </w:tblGrid>
      <w:tr w:rsidR="00F856D8" w:rsidRPr="00D442C6" w14:paraId="494220B5" w14:textId="77777777" w:rsidTr="00F856D8">
        <w:tc>
          <w:tcPr>
            <w:tcW w:w="2444" w:type="pct"/>
            <w:gridSpan w:val="2"/>
            <w:shd w:val="clear" w:color="auto" w:fill="auto"/>
          </w:tcPr>
          <w:p w14:paraId="184FD5FD" w14:textId="77777777" w:rsidR="00F856D8" w:rsidRPr="00D442C6" w:rsidRDefault="00F856D8" w:rsidP="001F1317">
            <w:pPr>
              <w:keepNext/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42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113" w:type="pct"/>
            <w:shd w:val="clear" w:color="auto" w:fill="auto"/>
          </w:tcPr>
          <w:p w14:paraId="49D110D1" w14:textId="77777777" w:rsidR="00F856D8" w:rsidRPr="00D442C6" w:rsidRDefault="00F856D8" w:rsidP="001F1317">
            <w:pPr>
              <w:keepNext/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3" w:type="pct"/>
            <w:gridSpan w:val="2"/>
            <w:shd w:val="clear" w:color="auto" w:fill="auto"/>
          </w:tcPr>
          <w:p w14:paraId="747F0DD2" w14:textId="6F6946E9" w:rsidR="00F856D8" w:rsidRPr="00F22045" w:rsidRDefault="00DA6080" w:rsidP="001F1317">
            <w:pPr>
              <w:keepNext/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0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</w:t>
            </w:r>
            <w:r w:rsidR="00F856D8" w:rsidRPr="00F220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F856D8" w:rsidRPr="00D442C6" w14:paraId="0698461E" w14:textId="77777777" w:rsidTr="00F856D8">
        <w:tc>
          <w:tcPr>
            <w:tcW w:w="2444" w:type="pct"/>
            <w:gridSpan w:val="2"/>
            <w:shd w:val="clear" w:color="auto" w:fill="auto"/>
          </w:tcPr>
          <w:p w14:paraId="08ED9D7E" w14:textId="77777777" w:rsidR="00F856D8" w:rsidRPr="00D442C6" w:rsidRDefault="00F856D8" w:rsidP="001F1317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94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>ООО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«</w:t>
            </w:r>
            <w:r w:rsidRPr="007A2994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en-US" w:eastAsia="ru-RU"/>
              </w:rPr>
              <w:t>XXX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" w:type="pct"/>
            <w:shd w:val="clear" w:color="auto" w:fill="auto"/>
          </w:tcPr>
          <w:p w14:paraId="1EBFA72B" w14:textId="77777777" w:rsidR="00F856D8" w:rsidRPr="00D442C6" w:rsidRDefault="00F856D8" w:rsidP="001F1317">
            <w:pPr>
              <w:keepNext/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pct"/>
            <w:gridSpan w:val="2"/>
            <w:shd w:val="clear" w:color="auto" w:fill="auto"/>
          </w:tcPr>
          <w:p w14:paraId="397CDF88" w14:textId="4416C21D" w:rsidR="00F856D8" w:rsidRPr="00F22045" w:rsidRDefault="00563C48" w:rsidP="00563C48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0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ООО «ФЭК-Аудит»</w:t>
            </w:r>
          </w:p>
        </w:tc>
      </w:tr>
      <w:tr w:rsidR="00F856D8" w:rsidRPr="00D442C6" w14:paraId="3779A1DE" w14:textId="77777777" w:rsidTr="00F856D8">
        <w:tc>
          <w:tcPr>
            <w:tcW w:w="2444" w:type="pct"/>
            <w:gridSpan w:val="2"/>
            <w:shd w:val="clear" w:color="auto" w:fill="auto"/>
            <w:vAlign w:val="bottom"/>
          </w:tcPr>
          <w:p w14:paraId="44687D5E" w14:textId="77777777" w:rsidR="00F856D8" w:rsidRPr="00D442C6" w:rsidRDefault="00F856D8" w:rsidP="001F1317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Генеральный директор</w:t>
            </w:r>
          </w:p>
        </w:tc>
        <w:tc>
          <w:tcPr>
            <w:tcW w:w="113" w:type="pct"/>
            <w:shd w:val="clear" w:color="auto" w:fill="auto"/>
            <w:vAlign w:val="bottom"/>
          </w:tcPr>
          <w:p w14:paraId="779E6306" w14:textId="77777777" w:rsidR="00F856D8" w:rsidRPr="00D442C6" w:rsidRDefault="00F856D8" w:rsidP="001F1317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pct"/>
            <w:gridSpan w:val="2"/>
            <w:shd w:val="clear" w:color="auto" w:fill="auto"/>
            <w:vAlign w:val="bottom"/>
          </w:tcPr>
          <w:p w14:paraId="1249E241" w14:textId="43CB8616" w:rsidR="00F856D8" w:rsidRPr="00F22045" w:rsidRDefault="00563C48" w:rsidP="00563C48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2045">
              <w:rPr>
                <w:rFonts w:ascii="Times New Roman" w:eastAsia="Times New Roman" w:hAnsi="Times New Roman"/>
                <w:sz w:val="24"/>
                <w:szCs w:val="24"/>
              </w:rPr>
              <w:t>Главный аудитор</w:t>
            </w:r>
          </w:p>
        </w:tc>
      </w:tr>
      <w:tr w:rsidR="00F856D8" w:rsidRPr="00D442C6" w14:paraId="174B9374" w14:textId="77777777" w:rsidTr="00F856D8">
        <w:tc>
          <w:tcPr>
            <w:tcW w:w="1388" w:type="pct"/>
            <w:shd w:val="clear" w:color="auto" w:fill="auto"/>
          </w:tcPr>
          <w:p w14:paraId="50439BB6" w14:textId="77777777" w:rsidR="00F856D8" w:rsidRPr="00D442C6" w:rsidRDefault="00F856D8" w:rsidP="001F1317">
            <w:pPr>
              <w:keepNext/>
              <w:autoSpaceDE w:val="0"/>
              <w:autoSpaceDN w:val="0"/>
              <w:spacing w:before="4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42C6">
              <w:rPr>
                <w:rFonts w:ascii="Times New Roman" w:eastAsia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1055" w:type="pct"/>
            <w:shd w:val="clear" w:color="auto" w:fill="auto"/>
          </w:tcPr>
          <w:p w14:paraId="4CB97BB2" w14:textId="77777777" w:rsidR="00F856D8" w:rsidRPr="00C13B28" w:rsidRDefault="00F856D8" w:rsidP="001F1317">
            <w:pPr>
              <w:keepNext/>
              <w:autoSpaceDE w:val="0"/>
              <w:autoSpaceDN w:val="0"/>
              <w:spacing w:before="48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</w:t>
            </w:r>
            <w:r w:rsidRPr="00FB2AA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</w:t>
            </w:r>
            <w:r w:rsidRPr="00FB2AA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XXXXX</w:t>
            </w:r>
          </w:p>
        </w:tc>
        <w:tc>
          <w:tcPr>
            <w:tcW w:w="113" w:type="pct"/>
            <w:shd w:val="clear" w:color="auto" w:fill="auto"/>
          </w:tcPr>
          <w:p w14:paraId="02CB28B2" w14:textId="77777777" w:rsidR="00F856D8" w:rsidRPr="00D442C6" w:rsidRDefault="00F856D8" w:rsidP="001F1317">
            <w:pPr>
              <w:keepNext/>
              <w:autoSpaceDE w:val="0"/>
              <w:autoSpaceDN w:val="0"/>
              <w:spacing w:before="4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shd w:val="clear" w:color="auto" w:fill="auto"/>
          </w:tcPr>
          <w:p w14:paraId="46E4DDA6" w14:textId="77777777" w:rsidR="00F856D8" w:rsidRPr="00F22045" w:rsidRDefault="00F856D8" w:rsidP="001F1317">
            <w:pPr>
              <w:keepNext/>
              <w:autoSpaceDE w:val="0"/>
              <w:autoSpaceDN w:val="0"/>
              <w:spacing w:before="4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2045">
              <w:rPr>
                <w:rFonts w:ascii="Times New Roman" w:eastAsia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1055" w:type="pct"/>
            <w:shd w:val="clear" w:color="auto" w:fill="auto"/>
          </w:tcPr>
          <w:p w14:paraId="551810DB" w14:textId="77777777" w:rsidR="00F856D8" w:rsidRPr="00F856D8" w:rsidRDefault="00F856D8" w:rsidP="001F1317">
            <w:pPr>
              <w:keepNext/>
              <w:autoSpaceDE w:val="0"/>
              <w:autoSpaceDN w:val="0"/>
              <w:spacing w:before="480"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 w:rsidRPr="00F856D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В.А. Шуляк</w:t>
            </w:r>
          </w:p>
        </w:tc>
      </w:tr>
      <w:tr w:rsidR="00F856D8" w:rsidRPr="00D442C6" w14:paraId="7F77E6C9" w14:textId="77777777" w:rsidTr="00F856D8">
        <w:tc>
          <w:tcPr>
            <w:tcW w:w="1388" w:type="pct"/>
            <w:shd w:val="clear" w:color="auto" w:fill="auto"/>
          </w:tcPr>
          <w:p w14:paraId="49648036" w14:textId="77777777" w:rsidR="00F856D8" w:rsidRPr="00603DA5" w:rsidRDefault="00F856D8" w:rsidP="001D5B10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3DA5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055" w:type="pct"/>
            <w:shd w:val="clear" w:color="auto" w:fill="auto"/>
          </w:tcPr>
          <w:p w14:paraId="2F9784DD" w14:textId="77777777" w:rsidR="00F856D8" w:rsidRPr="00D442C6" w:rsidRDefault="00F856D8" w:rsidP="001D5B10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" w:type="pct"/>
            <w:shd w:val="clear" w:color="auto" w:fill="auto"/>
          </w:tcPr>
          <w:p w14:paraId="62D0E5AE" w14:textId="77777777" w:rsidR="00F856D8" w:rsidRPr="00D442C6" w:rsidRDefault="00F856D8" w:rsidP="001D5B10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8" w:type="pct"/>
            <w:shd w:val="clear" w:color="auto" w:fill="auto"/>
          </w:tcPr>
          <w:p w14:paraId="0308246C" w14:textId="77777777" w:rsidR="00F856D8" w:rsidRPr="00603DA5" w:rsidRDefault="00F856D8" w:rsidP="001D5B10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3DA5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055" w:type="pct"/>
            <w:shd w:val="clear" w:color="auto" w:fill="auto"/>
          </w:tcPr>
          <w:p w14:paraId="6A69FF66" w14:textId="77777777" w:rsidR="00F856D8" w:rsidRPr="00D442C6" w:rsidRDefault="00F856D8" w:rsidP="001D5B10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56D8" w:rsidRPr="00587E39" w14:paraId="1E802BB2" w14:textId="77777777" w:rsidTr="00F856D8">
        <w:tc>
          <w:tcPr>
            <w:tcW w:w="1388" w:type="pct"/>
            <w:shd w:val="clear" w:color="auto" w:fill="auto"/>
          </w:tcPr>
          <w:p w14:paraId="35DDB218" w14:textId="77777777" w:rsidR="00F856D8" w:rsidRPr="001F1317" w:rsidRDefault="00F856D8" w:rsidP="001D5B1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F1317">
              <w:rPr>
                <w:rFonts w:ascii="Times New Roman" w:eastAsia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1055" w:type="pct"/>
            <w:shd w:val="clear" w:color="auto" w:fill="auto"/>
          </w:tcPr>
          <w:p w14:paraId="15060CFA" w14:textId="77777777" w:rsidR="00F856D8" w:rsidRPr="001F1317" w:rsidRDefault="00F856D8" w:rsidP="001D5B1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" w:type="pct"/>
            <w:shd w:val="clear" w:color="auto" w:fill="auto"/>
          </w:tcPr>
          <w:p w14:paraId="242C8686" w14:textId="77777777" w:rsidR="00F856D8" w:rsidRPr="001F1317" w:rsidRDefault="00F856D8" w:rsidP="001D5B1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pct"/>
            <w:shd w:val="clear" w:color="auto" w:fill="auto"/>
          </w:tcPr>
          <w:p w14:paraId="5B3182E4" w14:textId="77777777" w:rsidR="00F856D8" w:rsidRPr="001F1317" w:rsidRDefault="00F856D8" w:rsidP="001D5B1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F1317">
              <w:rPr>
                <w:rFonts w:ascii="Times New Roman" w:eastAsia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1055" w:type="pct"/>
            <w:shd w:val="clear" w:color="auto" w:fill="auto"/>
          </w:tcPr>
          <w:p w14:paraId="15775838" w14:textId="77777777" w:rsidR="00F856D8" w:rsidRPr="001F1317" w:rsidRDefault="00F856D8" w:rsidP="001D5B10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14:paraId="0877B1F2" w14:textId="206459AF" w:rsidR="00F856D8" w:rsidRDefault="00F856D8" w:rsidP="00F856D8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sectPr w:rsidR="00F856D8" w:rsidSect="00C02B6D">
      <w:footerReference w:type="default" r:id="rId18"/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96ECD" w14:textId="77777777" w:rsidR="009331F7" w:rsidRDefault="009331F7" w:rsidP="00575C54">
      <w:pPr>
        <w:spacing w:after="0" w:line="240" w:lineRule="auto"/>
      </w:pPr>
      <w:r>
        <w:separator/>
      </w:r>
    </w:p>
  </w:endnote>
  <w:endnote w:type="continuationSeparator" w:id="0">
    <w:p w14:paraId="5683DDA5" w14:textId="77777777" w:rsidR="009331F7" w:rsidRDefault="009331F7" w:rsidP="0057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0"/>
        <w:szCs w:val="20"/>
      </w:rPr>
      <w:id w:val="2405479"/>
      <w:docPartObj>
        <w:docPartGallery w:val="Page Numbers (Bottom of Page)"/>
        <w:docPartUnique/>
      </w:docPartObj>
    </w:sdtPr>
    <w:sdtContent>
      <w:tbl>
        <w:tblPr>
          <w:tblW w:w="5000" w:type="pct"/>
          <w:tblLook w:val="04A0" w:firstRow="1" w:lastRow="0" w:firstColumn="1" w:lastColumn="0" w:noHBand="0" w:noVBand="1"/>
        </w:tblPr>
        <w:tblGrid>
          <w:gridCol w:w="2737"/>
          <w:gridCol w:w="2079"/>
          <w:gridCol w:w="223"/>
          <w:gridCol w:w="2736"/>
          <w:gridCol w:w="2079"/>
        </w:tblGrid>
        <w:tr w:rsidR="00202397" w:rsidRPr="00F856D8" w14:paraId="17174E1F" w14:textId="77777777" w:rsidTr="00202397">
          <w:tc>
            <w:tcPr>
              <w:tcW w:w="1389" w:type="pct"/>
              <w:shd w:val="clear" w:color="auto" w:fill="auto"/>
            </w:tcPr>
            <w:p w14:paraId="2E2A5227" w14:textId="0AB34C5A" w:rsidR="00202397" w:rsidRPr="00D442C6" w:rsidRDefault="00202397" w:rsidP="006A1D3D">
              <w:pPr>
                <w:keepNext/>
                <w:autoSpaceDE w:val="0"/>
                <w:autoSpaceDN w:val="0"/>
                <w:spacing w:before="360" w:after="0" w:line="240" w:lineRule="auto"/>
                <w:rPr>
                  <w:rFonts w:ascii="Times New Roman" w:eastAsia="Times New Roman" w:hAnsi="Times New Roman"/>
                  <w:sz w:val="24"/>
                  <w:szCs w:val="24"/>
                </w:rPr>
              </w:pPr>
              <w:r w:rsidRPr="00D442C6">
                <w:rPr>
                  <w:rFonts w:ascii="Times New Roman" w:eastAsia="Times New Roman" w:hAnsi="Times New Roman"/>
                  <w:sz w:val="24"/>
                  <w:szCs w:val="24"/>
                </w:rPr>
                <w:t>_____________________</w:t>
              </w:r>
            </w:p>
          </w:tc>
          <w:tc>
            <w:tcPr>
              <w:tcW w:w="1055" w:type="pct"/>
              <w:shd w:val="clear" w:color="auto" w:fill="auto"/>
            </w:tcPr>
            <w:p w14:paraId="289E7B8F" w14:textId="77777777" w:rsidR="00202397" w:rsidRPr="00F856D8" w:rsidRDefault="00202397" w:rsidP="006A1D3D">
              <w:pPr>
                <w:keepNext/>
                <w:autoSpaceDE w:val="0"/>
                <w:autoSpaceDN w:val="0"/>
                <w:spacing w:before="360" w:after="0" w:line="240" w:lineRule="auto"/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</w:pPr>
              <w:r w:rsidRPr="00F856D8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  <w:t>X</w:t>
              </w:r>
              <w:r w:rsidRPr="00F856D8">
                <w:rPr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Pr="00F856D8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  <w:t>X</w:t>
              </w:r>
              <w:r w:rsidRPr="00F856D8">
                <w:rPr>
                  <w:rFonts w:ascii="Times New Roman" w:eastAsia="Times New Roman" w:hAnsi="Times New Roman"/>
                  <w:sz w:val="20"/>
                  <w:szCs w:val="20"/>
                </w:rPr>
                <w:t>. </w:t>
              </w:r>
              <w:r w:rsidRPr="00F856D8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  <w:t>XXXXX</w:t>
              </w:r>
            </w:p>
          </w:tc>
          <w:tc>
            <w:tcPr>
              <w:tcW w:w="113" w:type="pct"/>
              <w:shd w:val="clear" w:color="auto" w:fill="auto"/>
            </w:tcPr>
            <w:p w14:paraId="62F6EB2C" w14:textId="77777777" w:rsidR="00202397" w:rsidRPr="00D442C6" w:rsidRDefault="00202397" w:rsidP="006A1D3D">
              <w:pPr>
                <w:keepNext/>
                <w:autoSpaceDE w:val="0"/>
                <w:autoSpaceDN w:val="0"/>
                <w:spacing w:before="360" w:after="0" w:line="240" w:lineRule="auto"/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</w:pPr>
            </w:p>
          </w:tc>
          <w:tc>
            <w:tcPr>
              <w:tcW w:w="1388" w:type="pct"/>
              <w:shd w:val="clear" w:color="auto" w:fill="auto"/>
            </w:tcPr>
            <w:p w14:paraId="35A8E91A" w14:textId="77777777" w:rsidR="00202397" w:rsidRPr="00D442C6" w:rsidRDefault="00202397" w:rsidP="006A1D3D">
              <w:pPr>
                <w:keepNext/>
                <w:autoSpaceDE w:val="0"/>
                <w:autoSpaceDN w:val="0"/>
                <w:spacing w:before="360" w:after="0" w:line="240" w:lineRule="auto"/>
                <w:rPr>
                  <w:rFonts w:ascii="Times New Roman" w:eastAsia="Times New Roman" w:hAnsi="Times New Roman"/>
                  <w:sz w:val="24"/>
                  <w:szCs w:val="24"/>
                </w:rPr>
              </w:pPr>
              <w:r w:rsidRPr="00D442C6">
                <w:rPr>
                  <w:rFonts w:ascii="Times New Roman" w:eastAsia="Times New Roman" w:hAnsi="Times New Roman"/>
                  <w:sz w:val="24"/>
                  <w:szCs w:val="24"/>
                </w:rPr>
                <w:t>_____________________</w:t>
              </w:r>
            </w:p>
          </w:tc>
          <w:tc>
            <w:tcPr>
              <w:tcW w:w="1055" w:type="pct"/>
              <w:shd w:val="clear" w:color="auto" w:fill="auto"/>
            </w:tcPr>
            <w:p w14:paraId="2C03566D" w14:textId="77777777" w:rsidR="00202397" w:rsidRPr="00F856D8" w:rsidRDefault="00202397" w:rsidP="006A1D3D">
              <w:pPr>
                <w:keepNext/>
                <w:autoSpaceDE w:val="0"/>
                <w:autoSpaceDN w:val="0"/>
                <w:spacing w:before="360" w:after="0" w:line="240" w:lineRule="auto"/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</w:pPr>
              <w:r w:rsidRPr="00F856D8"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t>В.А. Шуляк</w:t>
              </w:r>
            </w:p>
          </w:tc>
        </w:tr>
        <w:tr w:rsidR="00202397" w:rsidRPr="00D442C6" w14:paraId="1CA247E6" w14:textId="77777777" w:rsidTr="00202397">
          <w:tc>
            <w:tcPr>
              <w:tcW w:w="1389" w:type="pct"/>
              <w:shd w:val="clear" w:color="auto" w:fill="auto"/>
            </w:tcPr>
            <w:p w14:paraId="741CA96A" w14:textId="77777777" w:rsidR="00202397" w:rsidRPr="00F856D8" w:rsidRDefault="00202397" w:rsidP="006A1D3D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  <w:r w:rsidRPr="00F856D8">
                <w:rPr>
                  <w:rFonts w:ascii="Times New Roman" w:eastAsia="Times New Roman" w:hAnsi="Times New Roman"/>
                  <w:sz w:val="12"/>
                  <w:szCs w:val="12"/>
                </w:rPr>
                <w:t>(подпись)</w:t>
              </w:r>
            </w:p>
          </w:tc>
          <w:tc>
            <w:tcPr>
              <w:tcW w:w="1055" w:type="pct"/>
              <w:shd w:val="clear" w:color="auto" w:fill="auto"/>
            </w:tcPr>
            <w:p w14:paraId="0A9C4385" w14:textId="77777777" w:rsidR="00202397" w:rsidRPr="00F856D8" w:rsidRDefault="00202397" w:rsidP="006A1D3D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</w:p>
          </w:tc>
          <w:tc>
            <w:tcPr>
              <w:tcW w:w="113" w:type="pct"/>
              <w:shd w:val="clear" w:color="auto" w:fill="auto"/>
            </w:tcPr>
            <w:p w14:paraId="27D6EA1C" w14:textId="77777777" w:rsidR="00202397" w:rsidRPr="00F856D8" w:rsidRDefault="00202397" w:rsidP="006A1D3D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</w:p>
          </w:tc>
          <w:tc>
            <w:tcPr>
              <w:tcW w:w="1388" w:type="pct"/>
              <w:shd w:val="clear" w:color="auto" w:fill="auto"/>
            </w:tcPr>
            <w:p w14:paraId="7ADFEEC3" w14:textId="77777777" w:rsidR="00202397" w:rsidRPr="00F856D8" w:rsidRDefault="00202397" w:rsidP="006A1D3D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  <w:r w:rsidRPr="00F856D8">
                <w:rPr>
                  <w:rFonts w:ascii="Times New Roman" w:eastAsia="Times New Roman" w:hAnsi="Times New Roman"/>
                  <w:sz w:val="12"/>
                  <w:szCs w:val="12"/>
                </w:rPr>
                <w:t>(подпись)</w:t>
              </w:r>
            </w:p>
          </w:tc>
          <w:tc>
            <w:tcPr>
              <w:tcW w:w="1055" w:type="pct"/>
              <w:shd w:val="clear" w:color="auto" w:fill="auto"/>
            </w:tcPr>
            <w:p w14:paraId="7BD7B0B0" w14:textId="77777777" w:rsidR="00202397" w:rsidRPr="00F856D8" w:rsidRDefault="00202397" w:rsidP="006A1D3D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</w:p>
          </w:tc>
        </w:tr>
      </w:tbl>
      <w:p w14:paraId="1FE91AA8" w14:textId="02FBE00F" w:rsidR="00202397" w:rsidRPr="0026125C" w:rsidRDefault="00202397" w:rsidP="00D80F28">
        <w:pPr>
          <w:pStyle w:val="af1"/>
          <w:jc w:val="center"/>
          <w:rPr>
            <w:rFonts w:ascii="Times New Roman" w:hAnsi="Times New Roman"/>
            <w:sz w:val="20"/>
            <w:szCs w:val="20"/>
          </w:rPr>
        </w:pPr>
        <w:r w:rsidRPr="0026125C">
          <w:rPr>
            <w:rFonts w:ascii="Times New Roman" w:hAnsi="Times New Roman"/>
            <w:sz w:val="20"/>
            <w:szCs w:val="20"/>
          </w:rPr>
          <w:fldChar w:fldCharType="begin"/>
        </w:r>
        <w:r w:rsidRPr="0026125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6125C">
          <w:rPr>
            <w:rFonts w:ascii="Times New Roman" w:hAnsi="Times New Roman"/>
            <w:sz w:val="20"/>
            <w:szCs w:val="20"/>
          </w:rPr>
          <w:fldChar w:fldCharType="separate"/>
        </w:r>
        <w:r w:rsidR="003678EE">
          <w:rPr>
            <w:rFonts w:ascii="Times New Roman" w:hAnsi="Times New Roman"/>
            <w:noProof/>
            <w:sz w:val="20"/>
            <w:szCs w:val="20"/>
          </w:rPr>
          <w:t>2</w:t>
        </w:r>
        <w:r w:rsidRPr="0026125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0"/>
        <w:szCs w:val="20"/>
      </w:rPr>
      <w:id w:val="-1575652446"/>
      <w:docPartObj>
        <w:docPartGallery w:val="Page Numbers (Bottom of Page)"/>
        <w:docPartUnique/>
      </w:docPartObj>
    </w:sdtPr>
    <w:sdtContent>
      <w:tbl>
        <w:tblPr>
          <w:tblW w:w="5000" w:type="pct"/>
          <w:tblLook w:val="04A0" w:firstRow="1" w:lastRow="0" w:firstColumn="1" w:lastColumn="0" w:noHBand="0" w:noVBand="1"/>
        </w:tblPr>
        <w:tblGrid>
          <w:gridCol w:w="2737"/>
          <w:gridCol w:w="2079"/>
          <w:gridCol w:w="223"/>
          <w:gridCol w:w="2736"/>
          <w:gridCol w:w="2079"/>
        </w:tblGrid>
        <w:tr w:rsidR="00202397" w:rsidRPr="00F856D8" w14:paraId="49C183B7" w14:textId="77777777" w:rsidTr="00202397">
          <w:tc>
            <w:tcPr>
              <w:tcW w:w="1389" w:type="pct"/>
              <w:shd w:val="clear" w:color="auto" w:fill="auto"/>
            </w:tcPr>
            <w:p w14:paraId="425AFDCF" w14:textId="726B9C38" w:rsidR="00202397" w:rsidRPr="00D442C6" w:rsidRDefault="00202397" w:rsidP="00D41471">
              <w:pPr>
                <w:keepNext/>
                <w:autoSpaceDE w:val="0"/>
                <w:autoSpaceDN w:val="0"/>
                <w:spacing w:before="360" w:after="0" w:line="240" w:lineRule="auto"/>
                <w:rPr>
                  <w:rFonts w:ascii="Times New Roman" w:eastAsia="Times New Roman" w:hAnsi="Times New Roman"/>
                  <w:sz w:val="24"/>
                  <w:szCs w:val="24"/>
                </w:rPr>
              </w:pPr>
              <w:r w:rsidRPr="00D442C6">
                <w:rPr>
                  <w:rFonts w:ascii="Times New Roman" w:eastAsia="Times New Roman" w:hAnsi="Times New Roman"/>
                  <w:sz w:val="24"/>
                  <w:szCs w:val="24"/>
                </w:rPr>
                <w:t>_____________________</w:t>
              </w:r>
            </w:p>
          </w:tc>
          <w:tc>
            <w:tcPr>
              <w:tcW w:w="1055" w:type="pct"/>
              <w:shd w:val="clear" w:color="auto" w:fill="auto"/>
            </w:tcPr>
            <w:p w14:paraId="37C7BBD3" w14:textId="77777777" w:rsidR="00202397" w:rsidRPr="00F856D8" w:rsidRDefault="00202397" w:rsidP="00D41471">
              <w:pPr>
                <w:keepNext/>
                <w:autoSpaceDE w:val="0"/>
                <w:autoSpaceDN w:val="0"/>
                <w:spacing w:before="360" w:after="0" w:line="240" w:lineRule="auto"/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</w:pPr>
              <w:r w:rsidRPr="00F856D8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  <w:t>X</w:t>
              </w:r>
              <w:r w:rsidRPr="00F856D8">
                <w:rPr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Pr="00F856D8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  <w:t>X</w:t>
              </w:r>
              <w:r w:rsidRPr="00F856D8">
                <w:rPr>
                  <w:rFonts w:ascii="Times New Roman" w:eastAsia="Times New Roman" w:hAnsi="Times New Roman"/>
                  <w:sz w:val="20"/>
                  <w:szCs w:val="20"/>
                </w:rPr>
                <w:t>. </w:t>
              </w:r>
              <w:r w:rsidRPr="00F856D8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  <w:t>XXXXX</w:t>
              </w:r>
            </w:p>
          </w:tc>
          <w:tc>
            <w:tcPr>
              <w:tcW w:w="113" w:type="pct"/>
              <w:shd w:val="clear" w:color="auto" w:fill="auto"/>
            </w:tcPr>
            <w:p w14:paraId="047D6E64" w14:textId="77777777" w:rsidR="00202397" w:rsidRPr="00D442C6" w:rsidRDefault="00202397" w:rsidP="00D41471">
              <w:pPr>
                <w:keepNext/>
                <w:autoSpaceDE w:val="0"/>
                <w:autoSpaceDN w:val="0"/>
                <w:spacing w:before="360" w:after="0" w:line="240" w:lineRule="auto"/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</w:pPr>
            </w:p>
          </w:tc>
          <w:tc>
            <w:tcPr>
              <w:tcW w:w="1388" w:type="pct"/>
              <w:shd w:val="clear" w:color="auto" w:fill="auto"/>
            </w:tcPr>
            <w:p w14:paraId="5B00928C" w14:textId="77777777" w:rsidR="00202397" w:rsidRPr="00D442C6" w:rsidRDefault="00202397" w:rsidP="00D41471">
              <w:pPr>
                <w:keepNext/>
                <w:autoSpaceDE w:val="0"/>
                <w:autoSpaceDN w:val="0"/>
                <w:spacing w:before="360" w:after="0" w:line="240" w:lineRule="auto"/>
                <w:rPr>
                  <w:rFonts w:ascii="Times New Roman" w:eastAsia="Times New Roman" w:hAnsi="Times New Roman"/>
                  <w:sz w:val="24"/>
                  <w:szCs w:val="24"/>
                </w:rPr>
              </w:pPr>
              <w:r w:rsidRPr="00D442C6">
                <w:rPr>
                  <w:rFonts w:ascii="Times New Roman" w:eastAsia="Times New Roman" w:hAnsi="Times New Roman"/>
                  <w:sz w:val="24"/>
                  <w:szCs w:val="24"/>
                </w:rPr>
                <w:t>_____________________</w:t>
              </w:r>
            </w:p>
          </w:tc>
          <w:tc>
            <w:tcPr>
              <w:tcW w:w="1055" w:type="pct"/>
              <w:shd w:val="clear" w:color="auto" w:fill="auto"/>
            </w:tcPr>
            <w:p w14:paraId="4002E2BF" w14:textId="77777777" w:rsidR="00202397" w:rsidRPr="00F856D8" w:rsidRDefault="00202397" w:rsidP="00D41471">
              <w:pPr>
                <w:keepNext/>
                <w:autoSpaceDE w:val="0"/>
                <w:autoSpaceDN w:val="0"/>
                <w:spacing w:before="360" w:after="0" w:line="240" w:lineRule="auto"/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</w:pPr>
              <w:r w:rsidRPr="00F856D8"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t>В.А. Шуляк</w:t>
              </w:r>
            </w:p>
          </w:tc>
        </w:tr>
        <w:tr w:rsidR="00202397" w:rsidRPr="00D442C6" w14:paraId="44FA92D4" w14:textId="77777777" w:rsidTr="00202397">
          <w:tc>
            <w:tcPr>
              <w:tcW w:w="1389" w:type="pct"/>
              <w:shd w:val="clear" w:color="auto" w:fill="auto"/>
            </w:tcPr>
            <w:p w14:paraId="1FE6E484" w14:textId="77777777" w:rsidR="00202397" w:rsidRPr="00F856D8" w:rsidRDefault="00202397" w:rsidP="00D41471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  <w:r w:rsidRPr="00F856D8">
                <w:rPr>
                  <w:rFonts w:ascii="Times New Roman" w:eastAsia="Times New Roman" w:hAnsi="Times New Roman"/>
                  <w:sz w:val="12"/>
                  <w:szCs w:val="12"/>
                </w:rPr>
                <w:t>(подпись)</w:t>
              </w:r>
            </w:p>
          </w:tc>
          <w:tc>
            <w:tcPr>
              <w:tcW w:w="1055" w:type="pct"/>
              <w:shd w:val="clear" w:color="auto" w:fill="auto"/>
            </w:tcPr>
            <w:p w14:paraId="77D9580B" w14:textId="77777777" w:rsidR="00202397" w:rsidRPr="00F856D8" w:rsidRDefault="00202397" w:rsidP="00D41471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</w:p>
          </w:tc>
          <w:tc>
            <w:tcPr>
              <w:tcW w:w="113" w:type="pct"/>
              <w:shd w:val="clear" w:color="auto" w:fill="auto"/>
            </w:tcPr>
            <w:p w14:paraId="681391C2" w14:textId="77777777" w:rsidR="00202397" w:rsidRPr="00F856D8" w:rsidRDefault="00202397" w:rsidP="00D41471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</w:p>
          </w:tc>
          <w:tc>
            <w:tcPr>
              <w:tcW w:w="1388" w:type="pct"/>
              <w:shd w:val="clear" w:color="auto" w:fill="auto"/>
            </w:tcPr>
            <w:p w14:paraId="51CBB1BE" w14:textId="77777777" w:rsidR="00202397" w:rsidRPr="00F856D8" w:rsidRDefault="00202397" w:rsidP="00D41471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  <w:r w:rsidRPr="00F856D8">
                <w:rPr>
                  <w:rFonts w:ascii="Times New Roman" w:eastAsia="Times New Roman" w:hAnsi="Times New Roman"/>
                  <w:sz w:val="12"/>
                  <w:szCs w:val="12"/>
                </w:rPr>
                <w:t>(подпись)</w:t>
              </w:r>
            </w:p>
          </w:tc>
          <w:tc>
            <w:tcPr>
              <w:tcW w:w="1055" w:type="pct"/>
              <w:shd w:val="clear" w:color="auto" w:fill="auto"/>
            </w:tcPr>
            <w:p w14:paraId="0E6E9FF1" w14:textId="77777777" w:rsidR="00202397" w:rsidRPr="00F856D8" w:rsidRDefault="00202397" w:rsidP="00D41471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</w:p>
          </w:tc>
        </w:tr>
      </w:tbl>
      <w:p w14:paraId="5BDFA448" w14:textId="5E130585" w:rsidR="00202397" w:rsidRPr="0026125C" w:rsidRDefault="00202397" w:rsidP="00D41471">
        <w:pPr>
          <w:pStyle w:val="af1"/>
          <w:jc w:val="center"/>
          <w:rPr>
            <w:rFonts w:ascii="Times New Roman" w:hAnsi="Times New Roman"/>
            <w:sz w:val="20"/>
            <w:szCs w:val="20"/>
          </w:rPr>
        </w:pPr>
        <w:r w:rsidRPr="0026125C">
          <w:rPr>
            <w:rFonts w:ascii="Times New Roman" w:hAnsi="Times New Roman"/>
            <w:sz w:val="20"/>
            <w:szCs w:val="20"/>
          </w:rPr>
          <w:fldChar w:fldCharType="begin"/>
        </w:r>
        <w:r w:rsidRPr="0026125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6125C">
          <w:rPr>
            <w:rFonts w:ascii="Times New Roman" w:hAnsi="Times New Roman"/>
            <w:sz w:val="20"/>
            <w:szCs w:val="20"/>
          </w:rPr>
          <w:fldChar w:fldCharType="separate"/>
        </w:r>
        <w:r w:rsidR="003678EE">
          <w:rPr>
            <w:rFonts w:ascii="Times New Roman" w:hAnsi="Times New Roman"/>
            <w:noProof/>
            <w:sz w:val="20"/>
            <w:szCs w:val="20"/>
          </w:rPr>
          <w:t>1</w:t>
        </w:r>
        <w:r w:rsidRPr="0026125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0"/>
        <w:szCs w:val="20"/>
      </w:rPr>
      <w:id w:val="-815329443"/>
      <w:docPartObj>
        <w:docPartGallery w:val="Page Numbers (Bottom of Page)"/>
        <w:docPartUnique/>
      </w:docPartObj>
    </w:sdtPr>
    <w:sdtContent>
      <w:p w14:paraId="0351D5E8" w14:textId="478B799E" w:rsidR="00202397" w:rsidRPr="0026125C" w:rsidRDefault="00202397" w:rsidP="00D80F28">
        <w:pPr>
          <w:pStyle w:val="af1"/>
          <w:jc w:val="center"/>
          <w:rPr>
            <w:rFonts w:ascii="Times New Roman" w:hAnsi="Times New Roman"/>
            <w:sz w:val="20"/>
            <w:szCs w:val="20"/>
          </w:rPr>
        </w:pPr>
        <w:r w:rsidRPr="0026125C">
          <w:rPr>
            <w:rFonts w:ascii="Times New Roman" w:hAnsi="Times New Roman"/>
            <w:sz w:val="20"/>
            <w:szCs w:val="20"/>
          </w:rPr>
          <w:fldChar w:fldCharType="begin"/>
        </w:r>
        <w:r w:rsidRPr="0026125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6125C">
          <w:rPr>
            <w:rFonts w:ascii="Times New Roman" w:hAnsi="Times New Roman"/>
            <w:sz w:val="20"/>
            <w:szCs w:val="20"/>
          </w:rPr>
          <w:fldChar w:fldCharType="separate"/>
        </w:r>
        <w:r w:rsidR="003678EE">
          <w:rPr>
            <w:rFonts w:ascii="Times New Roman" w:hAnsi="Times New Roman"/>
            <w:noProof/>
            <w:sz w:val="20"/>
            <w:szCs w:val="20"/>
          </w:rPr>
          <w:t>13</w:t>
        </w:r>
        <w:r w:rsidRPr="0026125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0"/>
        <w:szCs w:val="20"/>
      </w:rPr>
      <w:id w:val="-641429334"/>
      <w:docPartObj>
        <w:docPartGallery w:val="Page Numbers (Bottom of Page)"/>
        <w:docPartUnique/>
      </w:docPartObj>
    </w:sdtPr>
    <w:sdtContent>
      <w:tbl>
        <w:tblPr>
          <w:tblW w:w="5000" w:type="pct"/>
          <w:tblLook w:val="04A0" w:firstRow="1" w:lastRow="0" w:firstColumn="1" w:lastColumn="0" w:noHBand="0" w:noVBand="1"/>
        </w:tblPr>
        <w:tblGrid>
          <w:gridCol w:w="2737"/>
          <w:gridCol w:w="2079"/>
          <w:gridCol w:w="223"/>
          <w:gridCol w:w="2736"/>
          <w:gridCol w:w="2079"/>
        </w:tblGrid>
        <w:tr w:rsidR="00202397" w:rsidRPr="00F856D8" w14:paraId="76466303" w14:textId="77777777" w:rsidTr="00202397">
          <w:tc>
            <w:tcPr>
              <w:tcW w:w="1389" w:type="pct"/>
              <w:shd w:val="clear" w:color="auto" w:fill="auto"/>
            </w:tcPr>
            <w:p w14:paraId="284A5E70" w14:textId="31CD84B7" w:rsidR="00202397" w:rsidRPr="00D442C6" w:rsidRDefault="00202397" w:rsidP="00D40B15">
              <w:pPr>
                <w:keepNext/>
                <w:autoSpaceDE w:val="0"/>
                <w:autoSpaceDN w:val="0"/>
                <w:spacing w:before="360" w:after="0" w:line="240" w:lineRule="auto"/>
                <w:rPr>
                  <w:rFonts w:ascii="Times New Roman" w:eastAsia="Times New Roman" w:hAnsi="Times New Roman"/>
                  <w:sz w:val="24"/>
                  <w:szCs w:val="24"/>
                </w:rPr>
              </w:pPr>
              <w:r w:rsidRPr="00D442C6">
                <w:rPr>
                  <w:rFonts w:ascii="Times New Roman" w:eastAsia="Times New Roman" w:hAnsi="Times New Roman"/>
                  <w:sz w:val="24"/>
                  <w:szCs w:val="24"/>
                </w:rPr>
                <w:t>_____________________</w:t>
              </w:r>
            </w:p>
          </w:tc>
          <w:tc>
            <w:tcPr>
              <w:tcW w:w="1055" w:type="pct"/>
              <w:shd w:val="clear" w:color="auto" w:fill="auto"/>
            </w:tcPr>
            <w:p w14:paraId="4815BC51" w14:textId="77777777" w:rsidR="00202397" w:rsidRPr="00F856D8" w:rsidRDefault="00202397" w:rsidP="00D40B15">
              <w:pPr>
                <w:keepNext/>
                <w:autoSpaceDE w:val="0"/>
                <w:autoSpaceDN w:val="0"/>
                <w:spacing w:before="360" w:after="0" w:line="240" w:lineRule="auto"/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</w:pPr>
              <w:r w:rsidRPr="00F856D8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  <w:t>X</w:t>
              </w:r>
              <w:r w:rsidRPr="00F856D8">
                <w:rPr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Pr="00F856D8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  <w:t>X</w:t>
              </w:r>
              <w:r w:rsidRPr="00F856D8">
                <w:rPr>
                  <w:rFonts w:ascii="Times New Roman" w:eastAsia="Times New Roman" w:hAnsi="Times New Roman"/>
                  <w:sz w:val="20"/>
                  <w:szCs w:val="20"/>
                </w:rPr>
                <w:t>. </w:t>
              </w:r>
              <w:r w:rsidRPr="00F856D8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  <w:t>XXXXX</w:t>
              </w:r>
            </w:p>
          </w:tc>
          <w:tc>
            <w:tcPr>
              <w:tcW w:w="113" w:type="pct"/>
              <w:shd w:val="clear" w:color="auto" w:fill="auto"/>
            </w:tcPr>
            <w:p w14:paraId="04E640CD" w14:textId="77777777" w:rsidR="00202397" w:rsidRPr="00D442C6" w:rsidRDefault="00202397" w:rsidP="00D40B15">
              <w:pPr>
                <w:keepNext/>
                <w:autoSpaceDE w:val="0"/>
                <w:autoSpaceDN w:val="0"/>
                <w:spacing w:before="360" w:after="0" w:line="240" w:lineRule="auto"/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</w:pPr>
            </w:p>
          </w:tc>
          <w:tc>
            <w:tcPr>
              <w:tcW w:w="1388" w:type="pct"/>
              <w:shd w:val="clear" w:color="auto" w:fill="auto"/>
            </w:tcPr>
            <w:p w14:paraId="1050B5FE" w14:textId="77777777" w:rsidR="00202397" w:rsidRPr="00D442C6" w:rsidRDefault="00202397" w:rsidP="00D40B15">
              <w:pPr>
                <w:keepNext/>
                <w:autoSpaceDE w:val="0"/>
                <w:autoSpaceDN w:val="0"/>
                <w:spacing w:before="360" w:after="0" w:line="240" w:lineRule="auto"/>
                <w:rPr>
                  <w:rFonts w:ascii="Times New Roman" w:eastAsia="Times New Roman" w:hAnsi="Times New Roman"/>
                  <w:sz w:val="24"/>
                  <w:szCs w:val="24"/>
                </w:rPr>
              </w:pPr>
              <w:r w:rsidRPr="00D442C6">
                <w:rPr>
                  <w:rFonts w:ascii="Times New Roman" w:eastAsia="Times New Roman" w:hAnsi="Times New Roman"/>
                  <w:sz w:val="24"/>
                  <w:szCs w:val="24"/>
                </w:rPr>
                <w:t>_____________________</w:t>
              </w:r>
            </w:p>
          </w:tc>
          <w:tc>
            <w:tcPr>
              <w:tcW w:w="1055" w:type="pct"/>
              <w:shd w:val="clear" w:color="auto" w:fill="auto"/>
            </w:tcPr>
            <w:p w14:paraId="036289A0" w14:textId="77777777" w:rsidR="00202397" w:rsidRPr="00F856D8" w:rsidRDefault="00202397" w:rsidP="00D40B15">
              <w:pPr>
                <w:keepNext/>
                <w:autoSpaceDE w:val="0"/>
                <w:autoSpaceDN w:val="0"/>
                <w:spacing w:before="360" w:after="0" w:line="240" w:lineRule="auto"/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</w:pPr>
              <w:r w:rsidRPr="00F856D8"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t>В.А. Шуляк</w:t>
              </w:r>
            </w:p>
          </w:tc>
        </w:tr>
        <w:tr w:rsidR="00202397" w:rsidRPr="00D442C6" w14:paraId="4438E7E5" w14:textId="77777777" w:rsidTr="00202397">
          <w:tc>
            <w:tcPr>
              <w:tcW w:w="1389" w:type="pct"/>
              <w:shd w:val="clear" w:color="auto" w:fill="auto"/>
            </w:tcPr>
            <w:p w14:paraId="05516A85" w14:textId="77777777" w:rsidR="00202397" w:rsidRPr="00F856D8" w:rsidRDefault="00202397" w:rsidP="00D40B15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  <w:r w:rsidRPr="00F856D8">
                <w:rPr>
                  <w:rFonts w:ascii="Times New Roman" w:eastAsia="Times New Roman" w:hAnsi="Times New Roman"/>
                  <w:sz w:val="12"/>
                  <w:szCs w:val="12"/>
                </w:rPr>
                <w:t>(подпись)</w:t>
              </w:r>
            </w:p>
          </w:tc>
          <w:tc>
            <w:tcPr>
              <w:tcW w:w="1055" w:type="pct"/>
              <w:shd w:val="clear" w:color="auto" w:fill="auto"/>
            </w:tcPr>
            <w:p w14:paraId="1F7030AF" w14:textId="77777777" w:rsidR="00202397" w:rsidRPr="00F856D8" w:rsidRDefault="00202397" w:rsidP="00D40B15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</w:p>
          </w:tc>
          <w:tc>
            <w:tcPr>
              <w:tcW w:w="113" w:type="pct"/>
              <w:shd w:val="clear" w:color="auto" w:fill="auto"/>
            </w:tcPr>
            <w:p w14:paraId="2E085E2D" w14:textId="77777777" w:rsidR="00202397" w:rsidRPr="00F856D8" w:rsidRDefault="00202397" w:rsidP="00D40B15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</w:p>
          </w:tc>
          <w:tc>
            <w:tcPr>
              <w:tcW w:w="1388" w:type="pct"/>
              <w:shd w:val="clear" w:color="auto" w:fill="auto"/>
            </w:tcPr>
            <w:p w14:paraId="1211AB75" w14:textId="77777777" w:rsidR="00202397" w:rsidRPr="00F856D8" w:rsidRDefault="00202397" w:rsidP="00D40B15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  <w:r w:rsidRPr="00F856D8">
                <w:rPr>
                  <w:rFonts w:ascii="Times New Roman" w:eastAsia="Times New Roman" w:hAnsi="Times New Roman"/>
                  <w:sz w:val="12"/>
                  <w:szCs w:val="12"/>
                </w:rPr>
                <w:t>(подпись)</w:t>
              </w:r>
            </w:p>
          </w:tc>
          <w:tc>
            <w:tcPr>
              <w:tcW w:w="1055" w:type="pct"/>
              <w:shd w:val="clear" w:color="auto" w:fill="auto"/>
            </w:tcPr>
            <w:p w14:paraId="4AEB6971" w14:textId="77777777" w:rsidR="00202397" w:rsidRPr="00F856D8" w:rsidRDefault="00202397" w:rsidP="00D40B15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</w:p>
          </w:tc>
        </w:tr>
      </w:tbl>
      <w:p w14:paraId="56251FD8" w14:textId="032FE5FA" w:rsidR="00202397" w:rsidRPr="0026125C" w:rsidRDefault="00202397" w:rsidP="00D40B15">
        <w:pPr>
          <w:pStyle w:val="af1"/>
          <w:jc w:val="center"/>
          <w:rPr>
            <w:rFonts w:ascii="Times New Roman" w:hAnsi="Times New Roman"/>
            <w:sz w:val="20"/>
            <w:szCs w:val="20"/>
          </w:rPr>
        </w:pPr>
        <w:r w:rsidRPr="0026125C">
          <w:rPr>
            <w:rFonts w:ascii="Times New Roman" w:hAnsi="Times New Roman"/>
            <w:sz w:val="20"/>
            <w:szCs w:val="20"/>
          </w:rPr>
          <w:fldChar w:fldCharType="begin"/>
        </w:r>
        <w:r w:rsidRPr="0026125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6125C">
          <w:rPr>
            <w:rFonts w:ascii="Times New Roman" w:hAnsi="Times New Roman"/>
            <w:sz w:val="20"/>
            <w:szCs w:val="20"/>
          </w:rPr>
          <w:fldChar w:fldCharType="separate"/>
        </w:r>
        <w:r w:rsidR="003678EE">
          <w:rPr>
            <w:rFonts w:ascii="Times New Roman" w:hAnsi="Times New Roman"/>
            <w:noProof/>
            <w:sz w:val="20"/>
            <w:szCs w:val="20"/>
          </w:rPr>
          <w:t>3</w:t>
        </w:r>
        <w:r w:rsidRPr="0026125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0"/>
        <w:szCs w:val="20"/>
      </w:rPr>
      <w:id w:val="1043487327"/>
      <w:docPartObj>
        <w:docPartGallery w:val="Page Numbers (Bottom of Page)"/>
        <w:docPartUnique/>
      </w:docPartObj>
    </w:sdtPr>
    <w:sdtContent>
      <w:p w14:paraId="2478116A" w14:textId="579351DB" w:rsidR="00202397" w:rsidRPr="0026125C" w:rsidRDefault="00202397" w:rsidP="006E1C4D">
        <w:pPr>
          <w:pStyle w:val="af1"/>
          <w:jc w:val="center"/>
          <w:rPr>
            <w:rFonts w:ascii="Times New Roman" w:hAnsi="Times New Roman"/>
            <w:sz w:val="20"/>
            <w:szCs w:val="20"/>
          </w:rPr>
        </w:pPr>
        <w:r w:rsidRPr="0026125C">
          <w:rPr>
            <w:rFonts w:ascii="Times New Roman" w:hAnsi="Times New Roman"/>
            <w:sz w:val="20"/>
            <w:szCs w:val="20"/>
          </w:rPr>
          <w:fldChar w:fldCharType="begin"/>
        </w:r>
        <w:r w:rsidRPr="0026125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6125C">
          <w:rPr>
            <w:rFonts w:ascii="Times New Roman" w:hAnsi="Times New Roman"/>
            <w:sz w:val="20"/>
            <w:szCs w:val="20"/>
          </w:rPr>
          <w:fldChar w:fldCharType="separate"/>
        </w:r>
        <w:r w:rsidR="003678EE">
          <w:rPr>
            <w:rFonts w:ascii="Times New Roman" w:hAnsi="Times New Roman"/>
            <w:noProof/>
            <w:sz w:val="20"/>
            <w:szCs w:val="20"/>
          </w:rPr>
          <w:t>5</w:t>
        </w:r>
        <w:r w:rsidRPr="0026125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EE1E8B9" w14:textId="77777777" w:rsidR="00202397" w:rsidRPr="00C02B6D" w:rsidRDefault="00202397" w:rsidP="00C02B6D">
    <w:pPr>
      <w:pStyle w:val="af1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0D1EC" w14:textId="77777777" w:rsidR="009331F7" w:rsidRDefault="009331F7" w:rsidP="00575C54">
      <w:pPr>
        <w:spacing w:after="0" w:line="240" w:lineRule="auto"/>
      </w:pPr>
      <w:r>
        <w:separator/>
      </w:r>
    </w:p>
  </w:footnote>
  <w:footnote w:type="continuationSeparator" w:id="0">
    <w:p w14:paraId="10CB91C0" w14:textId="77777777" w:rsidR="009331F7" w:rsidRDefault="009331F7" w:rsidP="00575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23214" w14:textId="54200E52" w:rsidR="00202397" w:rsidRPr="00B63BCC" w:rsidRDefault="00202397" w:rsidP="006E1C4D">
    <w:pPr>
      <w:pStyle w:val="af"/>
      <w:spacing w:after="120"/>
      <w:jc w:val="right"/>
      <w:rPr>
        <w:rFonts w:ascii="Times New Roman" w:hAnsi="Times New Roman"/>
        <w:i/>
        <w:sz w:val="20"/>
        <w:szCs w:val="20"/>
      </w:rPr>
    </w:pPr>
    <w:r w:rsidRPr="00B63BCC">
      <w:rPr>
        <w:rFonts w:ascii="Times New Roman" w:hAnsi="Times New Roman"/>
        <w:i/>
        <w:sz w:val="20"/>
        <w:szCs w:val="20"/>
      </w:rPr>
      <w:t xml:space="preserve">Договор № </w:t>
    </w:r>
    <w:r w:rsidRPr="00B63BCC">
      <w:rPr>
        <w:rFonts w:ascii="Times New Roman" w:hAnsi="Times New Roman"/>
        <w:i/>
        <w:sz w:val="20"/>
        <w:szCs w:val="20"/>
        <w:highlight w:val="yellow"/>
      </w:rPr>
      <w:t>XX</w:t>
    </w:r>
    <w:r w:rsidRPr="00B63BCC">
      <w:rPr>
        <w:rFonts w:ascii="Times New Roman" w:hAnsi="Times New Roman"/>
        <w:i/>
        <w:sz w:val="20"/>
        <w:szCs w:val="20"/>
      </w:rPr>
      <w:t xml:space="preserve"> на оказание аудиторских услуг от «</w:t>
    </w:r>
    <w:r w:rsidRPr="00B63BCC">
      <w:rPr>
        <w:rFonts w:ascii="Times New Roman" w:hAnsi="Times New Roman"/>
        <w:i/>
        <w:sz w:val="20"/>
        <w:szCs w:val="20"/>
        <w:highlight w:val="yellow"/>
        <w:lang w:val="en-US"/>
      </w:rPr>
      <w:t>XX</w:t>
    </w:r>
    <w:r w:rsidRPr="00B63BCC">
      <w:rPr>
        <w:rFonts w:ascii="Times New Roman" w:hAnsi="Times New Roman"/>
        <w:i/>
        <w:sz w:val="20"/>
        <w:szCs w:val="20"/>
      </w:rPr>
      <w:t xml:space="preserve">» </w:t>
    </w:r>
    <w:r w:rsidRPr="00B63BCC">
      <w:rPr>
        <w:rFonts w:ascii="Times New Roman" w:hAnsi="Times New Roman"/>
        <w:i/>
        <w:sz w:val="20"/>
        <w:szCs w:val="20"/>
        <w:highlight w:val="yellow"/>
        <w:lang w:val="en-US"/>
      </w:rPr>
      <w:t>XXXXX</w:t>
    </w:r>
    <w:r w:rsidRPr="00B63BCC">
      <w:rPr>
        <w:rFonts w:ascii="Times New Roman" w:hAnsi="Times New Roman"/>
        <w:i/>
        <w:sz w:val="20"/>
        <w:szCs w:val="20"/>
      </w:rPr>
      <w:t xml:space="preserve"> 20</w:t>
    </w:r>
    <w:r w:rsidRPr="00B63BCC">
      <w:rPr>
        <w:rFonts w:ascii="Times New Roman" w:hAnsi="Times New Roman"/>
        <w:i/>
        <w:sz w:val="20"/>
        <w:szCs w:val="20"/>
        <w:highlight w:val="yellow"/>
        <w:lang w:val="en-US"/>
      </w:rPr>
      <w:t>XX</w:t>
    </w:r>
    <w:r w:rsidRPr="00B63BCC">
      <w:rPr>
        <w:rFonts w:ascii="Times New Roman" w:hAnsi="Times New Roman"/>
        <w:i/>
        <w:sz w:val="20"/>
        <w:szCs w:val="20"/>
      </w:rPr>
      <w:t xml:space="preserve"> года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2C90C" w14:textId="1C511922" w:rsidR="00202397" w:rsidRPr="00B63BCC" w:rsidRDefault="00202397" w:rsidP="006E1C4D">
    <w:pPr>
      <w:pStyle w:val="af"/>
      <w:spacing w:after="120"/>
      <w:jc w:val="right"/>
      <w:rPr>
        <w:rFonts w:ascii="Times New Roman" w:hAnsi="Times New Roman"/>
        <w:i/>
        <w:sz w:val="20"/>
        <w:szCs w:val="20"/>
      </w:rPr>
    </w:pPr>
    <w:r w:rsidRPr="00B63BCC">
      <w:rPr>
        <w:rFonts w:ascii="Times New Roman" w:hAnsi="Times New Roman"/>
        <w:i/>
        <w:sz w:val="20"/>
        <w:szCs w:val="20"/>
      </w:rPr>
      <w:t xml:space="preserve">Приложение № 1 к Договору № </w:t>
    </w:r>
    <w:r w:rsidRPr="00B63BCC">
      <w:rPr>
        <w:rFonts w:ascii="Times New Roman" w:hAnsi="Times New Roman"/>
        <w:i/>
        <w:sz w:val="20"/>
        <w:szCs w:val="20"/>
        <w:highlight w:val="yellow"/>
      </w:rPr>
      <w:t>XX</w:t>
    </w:r>
    <w:r w:rsidRPr="00B63BCC">
      <w:rPr>
        <w:rFonts w:ascii="Times New Roman" w:hAnsi="Times New Roman"/>
        <w:i/>
        <w:sz w:val="20"/>
        <w:szCs w:val="20"/>
      </w:rPr>
      <w:t xml:space="preserve"> на оказание аудиторских услуг от «</w:t>
    </w:r>
    <w:r w:rsidRPr="00B63BCC">
      <w:rPr>
        <w:rFonts w:ascii="Times New Roman" w:hAnsi="Times New Roman"/>
        <w:i/>
        <w:sz w:val="20"/>
        <w:szCs w:val="20"/>
        <w:highlight w:val="yellow"/>
        <w:lang w:val="en-US"/>
      </w:rPr>
      <w:t>XX</w:t>
    </w:r>
    <w:r w:rsidRPr="00B63BCC">
      <w:rPr>
        <w:rFonts w:ascii="Times New Roman" w:hAnsi="Times New Roman"/>
        <w:i/>
        <w:sz w:val="20"/>
        <w:szCs w:val="20"/>
      </w:rPr>
      <w:t xml:space="preserve">» </w:t>
    </w:r>
    <w:r w:rsidRPr="00B63BCC">
      <w:rPr>
        <w:rFonts w:ascii="Times New Roman" w:hAnsi="Times New Roman"/>
        <w:i/>
        <w:sz w:val="20"/>
        <w:szCs w:val="20"/>
        <w:highlight w:val="yellow"/>
        <w:lang w:val="en-US"/>
      </w:rPr>
      <w:t>XXXXX</w:t>
    </w:r>
    <w:r w:rsidRPr="00B63BCC">
      <w:rPr>
        <w:rFonts w:ascii="Times New Roman" w:hAnsi="Times New Roman"/>
        <w:i/>
        <w:sz w:val="20"/>
        <w:szCs w:val="20"/>
      </w:rPr>
      <w:t xml:space="preserve"> 20</w:t>
    </w:r>
    <w:r w:rsidRPr="00B63BCC">
      <w:rPr>
        <w:rFonts w:ascii="Times New Roman" w:hAnsi="Times New Roman"/>
        <w:i/>
        <w:sz w:val="20"/>
        <w:szCs w:val="20"/>
        <w:highlight w:val="yellow"/>
        <w:lang w:val="en-US"/>
      </w:rPr>
      <w:t>XX</w:t>
    </w:r>
    <w:r w:rsidRPr="00B63BCC">
      <w:rPr>
        <w:rFonts w:ascii="Times New Roman" w:hAnsi="Times New Roman"/>
        <w:i/>
        <w:sz w:val="20"/>
        <w:szCs w:val="20"/>
      </w:rPr>
      <w:t xml:space="preserve">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0AFE"/>
    <w:multiLevelType w:val="hybridMultilevel"/>
    <w:tmpl w:val="B020711A"/>
    <w:lvl w:ilvl="0" w:tplc="3B686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0082"/>
    <w:multiLevelType w:val="hybridMultilevel"/>
    <w:tmpl w:val="268E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5D4B"/>
    <w:multiLevelType w:val="multilevel"/>
    <w:tmpl w:val="A566BF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52A8C"/>
    <w:multiLevelType w:val="hybridMultilevel"/>
    <w:tmpl w:val="0DC6E36A"/>
    <w:lvl w:ilvl="0" w:tplc="165663FA">
      <w:start w:val="1"/>
      <w:numFmt w:val="decimal"/>
      <w:pStyle w:val="1-"/>
      <w:lvlText w:val="Приложение № %1"/>
      <w:lvlJc w:val="center"/>
      <w:pPr>
        <w:ind w:left="36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23AA"/>
    <w:multiLevelType w:val="hybridMultilevel"/>
    <w:tmpl w:val="005288EE"/>
    <w:lvl w:ilvl="0" w:tplc="046C1E48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9720A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F40F0A"/>
    <w:multiLevelType w:val="hybridMultilevel"/>
    <w:tmpl w:val="32741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C963F7"/>
    <w:multiLevelType w:val="hybridMultilevel"/>
    <w:tmpl w:val="C86420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42395"/>
    <w:multiLevelType w:val="multilevel"/>
    <w:tmpl w:val="49CC6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DA2A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7C28DE"/>
    <w:multiLevelType w:val="hybridMultilevel"/>
    <w:tmpl w:val="1982015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B51527A"/>
    <w:multiLevelType w:val="hybridMultilevel"/>
    <w:tmpl w:val="A82413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43F96"/>
    <w:multiLevelType w:val="multilevel"/>
    <w:tmpl w:val="49CC6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91F13"/>
    <w:multiLevelType w:val="hybridMultilevel"/>
    <w:tmpl w:val="81D8AFC8"/>
    <w:lvl w:ilvl="0" w:tplc="3B6860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E293232"/>
    <w:multiLevelType w:val="hybridMultilevel"/>
    <w:tmpl w:val="B18E4C96"/>
    <w:lvl w:ilvl="0" w:tplc="4BB27C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89943437">
    <w:abstractNumId w:val="10"/>
  </w:num>
  <w:num w:numId="2" w16cid:durableId="895092265">
    <w:abstractNumId w:val="6"/>
  </w:num>
  <w:num w:numId="3" w16cid:durableId="1303197004">
    <w:abstractNumId w:val="7"/>
  </w:num>
  <w:num w:numId="4" w16cid:durableId="47532149">
    <w:abstractNumId w:val="11"/>
  </w:num>
  <w:num w:numId="5" w16cid:durableId="1568684070">
    <w:abstractNumId w:val="12"/>
  </w:num>
  <w:num w:numId="6" w16cid:durableId="867110077">
    <w:abstractNumId w:val="1"/>
  </w:num>
  <w:num w:numId="7" w16cid:durableId="1387492277">
    <w:abstractNumId w:val="2"/>
  </w:num>
  <w:num w:numId="8" w16cid:durableId="446781680">
    <w:abstractNumId w:val="13"/>
  </w:num>
  <w:num w:numId="9" w16cid:durableId="1713308299">
    <w:abstractNumId w:val="3"/>
  </w:num>
  <w:num w:numId="10" w16cid:durableId="145976062">
    <w:abstractNumId w:val="5"/>
  </w:num>
  <w:num w:numId="11" w16cid:durableId="1497261615">
    <w:abstractNumId w:val="0"/>
  </w:num>
  <w:num w:numId="12" w16cid:durableId="599139199">
    <w:abstractNumId w:val="9"/>
  </w:num>
  <w:num w:numId="13" w16cid:durableId="296181001">
    <w:abstractNumId w:val="8"/>
  </w:num>
  <w:num w:numId="14" w16cid:durableId="1421029268">
    <w:abstractNumId w:val="14"/>
  </w:num>
  <w:num w:numId="15" w16cid:durableId="1058210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A3E"/>
    <w:rsid w:val="00000432"/>
    <w:rsid w:val="000007CC"/>
    <w:rsid w:val="000026F7"/>
    <w:rsid w:val="000145EF"/>
    <w:rsid w:val="00017911"/>
    <w:rsid w:val="0003331D"/>
    <w:rsid w:val="00037EA8"/>
    <w:rsid w:val="00041F19"/>
    <w:rsid w:val="00043496"/>
    <w:rsid w:val="00050AA2"/>
    <w:rsid w:val="000572AD"/>
    <w:rsid w:val="00070F29"/>
    <w:rsid w:val="000728EA"/>
    <w:rsid w:val="00082527"/>
    <w:rsid w:val="00083115"/>
    <w:rsid w:val="000A0126"/>
    <w:rsid w:val="000B5BB6"/>
    <w:rsid w:val="000B660D"/>
    <w:rsid w:val="000C19F2"/>
    <w:rsid w:val="000C22FA"/>
    <w:rsid w:val="000C3190"/>
    <w:rsid w:val="000C323E"/>
    <w:rsid w:val="000C40BC"/>
    <w:rsid w:val="000D04C7"/>
    <w:rsid w:val="000E3B8C"/>
    <w:rsid w:val="000E6C88"/>
    <w:rsid w:val="000F035D"/>
    <w:rsid w:val="000F2E0C"/>
    <w:rsid w:val="000F466E"/>
    <w:rsid w:val="000F48A2"/>
    <w:rsid w:val="001010BC"/>
    <w:rsid w:val="00107A3F"/>
    <w:rsid w:val="00110B1E"/>
    <w:rsid w:val="001160D1"/>
    <w:rsid w:val="00125446"/>
    <w:rsid w:val="001318E5"/>
    <w:rsid w:val="00132256"/>
    <w:rsid w:val="00132FFD"/>
    <w:rsid w:val="00151907"/>
    <w:rsid w:val="001615B7"/>
    <w:rsid w:val="001624CB"/>
    <w:rsid w:val="00162AC4"/>
    <w:rsid w:val="00164287"/>
    <w:rsid w:val="001644C6"/>
    <w:rsid w:val="00172C79"/>
    <w:rsid w:val="0019220A"/>
    <w:rsid w:val="00192B33"/>
    <w:rsid w:val="00192DC4"/>
    <w:rsid w:val="00194A3D"/>
    <w:rsid w:val="00195C7C"/>
    <w:rsid w:val="001A2F11"/>
    <w:rsid w:val="001A4168"/>
    <w:rsid w:val="001B337B"/>
    <w:rsid w:val="001B495E"/>
    <w:rsid w:val="001C3344"/>
    <w:rsid w:val="001C6377"/>
    <w:rsid w:val="001D5B10"/>
    <w:rsid w:val="001F1317"/>
    <w:rsid w:val="00201761"/>
    <w:rsid w:val="00202397"/>
    <w:rsid w:val="00204A14"/>
    <w:rsid w:val="002103DF"/>
    <w:rsid w:val="0021052B"/>
    <w:rsid w:val="00213240"/>
    <w:rsid w:val="002403AD"/>
    <w:rsid w:val="002541CB"/>
    <w:rsid w:val="002547E2"/>
    <w:rsid w:val="002554AF"/>
    <w:rsid w:val="0026125C"/>
    <w:rsid w:val="00263667"/>
    <w:rsid w:val="002717B4"/>
    <w:rsid w:val="002719FD"/>
    <w:rsid w:val="00275137"/>
    <w:rsid w:val="00283210"/>
    <w:rsid w:val="002861B0"/>
    <w:rsid w:val="002947F1"/>
    <w:rsid w:val="002A064E"/>
    <w:rsid w:val="002A0A70"/>
    <w:rsid w:val="002A1B23"/>
    <w:rsid w:val="002C4844"/>
    <w:rsid w:val="002C52E0"/>
    <w:rsid w:val="002C57FB"/>
    <w:rsid w:val="002D158F"/>
    <w:rsid w:val="002F7AF3"/>
    <w:rsid w:val="00301EAD"/>
    <w:rsid w:val="00310848"/>
    <w:rsid w:val="00311AAF"/>
    <w:rsid w:val="00314472"/>
    <w:rsid w:val="0031544E"/>
    <w:rsid w:val="003174F6"/>
    <w:rsid w:val="00323ED5"/>
    <w:rsid w:val="0032430B"/>
    <w:rsid w:val="00324916"/>
    <w:rsid w:val="0032653E"/>
    <w:rsid w:val="003266CA"/>
    <w:rsid w:val="00333B11"/>
    <w:rsid w:val="00337D8F"/>
    <w:rsid w:val="003405B7"/>
    <w:rsid w:val="0034287F"/>
    <w:rsid w:val="003441E9"/>
    <w:rsid w:val="003455D0"/>
    <w:rsid w:val="00352A4D"/>
    <w:rsid w:val="00352C23"/>
    <w:rsid w:val="00357391"/>
    <w:rsid w:val="003608F9"/>
    <w:rsid w:val="003611C7"/>
    <w:rsid w:val="003678EE"/>
    <w:rsid w:val="00376876"/>
    <w:rsid w:val="00396908"/>
    <w:rsid w:val="003A10D8"/>
    <w:rsid w:val="003B2222"/>
    <w:rsid w:val="003B4A79"/>
    <w:rsid w:val="003C2B1D"/>
    <w:rsid w:val="003C43CC"/>
    <w:rsid w:val="003C6488"/>
    <w:rsid w:val="003D0420"/>
    <w:rsid w:val="003D791A"/>
    <w:rsid w:val="003E5AE2"/>
    <w:rsid w:val="003F6D02"/>
    <w:rsid w:val="004060B4"/>
    <w:rsid w:val="00413B25"/>
    <w:rsid w:val="0041599C"/>
    <w:rsid w:val="00420F1D"/>
    <w:rsid w:val="004257F6"/>
    <w:rsid w:val="00447F0E"/>
    <w:rsid w:val="00451984"/>
    <w:rsid w:val="00451DF8"/>
    <w:rsid w:val="00455802"/>
    <w:rsid w:val="00461455"/>
    <w:rsid w:val="00461855"/>
    <w:rsid w:val="00462883"/>
    <w:rsid w:val="00463FD6"/>
    <w:rsid w:val="00467BC5"/>
    <w:rsid w:val="00470880"/>
    <w:rsid w:val="00470B56"/>
    <w:rsid w:val="0047251C"/>
    <w:rsid w:val="00475F2B"/>
    <w:rsid w:val="00476816"/>
    <w:rsid w:val="00476BA9"/>
    <w:rsid w:val="00485AB7"/>
    <w:rsid w:val="00486E5F"/>
    <w:rsid w:val="004928D8"/>
    <w:rsid w:val="00497816"/>
    <w:rsid w:val="00497FE7"/>
    <w:rsid w:val="004A0830"/>
    <w:rsid w:val="004A5906"/>
    <w:rsid w:val="004A6522"/>
    <w:rsid w:val="004B0E5D"/>
    <w:rsid w:val="004B311C"/>
    <w:rsid w:val="004B4670"/>
    <w:rsid w:val="004B7FF4"/>
    <w:rsid w:val="004C3277"/>
    <w:rsid w:val="004D1F87"/>
    <w:rsid w:val="004D731D"/>
    <w:rsid w:val="004E029F"/>
    <w:rsid w:val="004E06CA"/>
    <w:rsid w:val="004E4EAD"/>
    <w:rsid w:val="004E75E2"/>
    <w:rsid w:val="004F0FB3"/>
    <w:rsid w:val="00500F3F"/>
    <w:rsid w:val="00502AB4"/>
    <w:rsid w:val="00507A03"/>
    <w:rsid w:val="00526EA5"/>
    <w:rsid w:val="005323BF"/>
    <w:rsid w:val="00547D33"/>
    <w:rsid w:val="00556CEE"/>
    <w:rsid w:val="00563AFE"/>
    <w:rsid w:val="00563C48"/>
    <w:rsid w:val="0056414D"/>
    <w:rsid w:val="0057276F"/>
    <w:rsid w:val="0057443E"/>
    <w:rsid w:val="00575C54"/>
    <w:rsid w:val="00582625"/>
    <w:rsid w:val="00582930"/>
    <w:rsid w:val="00582F6A"/>
    <w:rsid w:val="00587E39"/>
    <w:rsid w:val="00591736"/>
    <w:rsid w:val="00597899"/>
    <w:rsid w:val="005A73E1"/>
    <w:rsid w:val="005B606D"/>
    <w:rsid w:val="005C5AB7"/>
    <w:rsid w:val="005D3F4F"/>
    <w:rsid w:val="005D68E2"/>
    <w:rsid w:val="005E4563"/>
    <w:rsid w:val="005E5757"/>
    <w:rsid w:val="005F030A"/>
    <w:rsid w:val="005F54E3"/>
    <w:rsid w:val="0060039D"/>
    <w:rsid w:val="00603DA5"/>
    <w:rsid w:val="0062159A"/>
    <w:rsid w:val="0062540C"/>
    <w:rsid w:val="0063208A"/>
    <w:rsid w:val="0063403B"/>
    <w:rsid w:val="006447A1"/>
    <w:rsid w:val="00644E8F"/>
    <w:rsid w:val="00653625"/>
    <w:rsid w:val="006569E3"/>
    <w:rsid w:val="00667C84"/>
    <w:rsid w:val="00670FF5"/>
    <w:rsid w:val="006776C6"/>
    <w:rsid w:val="006812D8"/>
    <w:rsid w:val="0068399A"/>
    <w:rsid w:val="0068421B"/>
    <w:rsid w:val="006867E2"/>
    <w:rsid w:val="006A0A44"/>
    <w:rsid w:val="006A1D3D"/>
    <w:rsid w:val="006A6BF3"/>
    <w:rsid w:val="006A762B"/>
    <w:rsid w:val="006B2220"/>
    <w:rsid w:val="006B4B8F"/>
    <w:rsid w:val="006C4DFD"/>
    <w:rsid w:val="006D43F5"/>
    <w:rsid w:val="006E1832"/>
    <w:rsid w:val="006E1C4D"/>
    <w:rsid w:val="006E254A"/>
    <w:rsid w:val="006F1230"/>
    <w:rsid w:val="006F19E4"/>
    <w:rsid w:val="006F52C6"/>
    <w:rsid w:val="007010F5"/>
    <w:rsid w:val="007037AA"/>
    <w:rsid w:val="007057B5"/>
    <w:rsid w:val="0071287C"/>
    <w:rsid w:val="007130E4"/>
    <w:rsid w:val="0071492A"/>
    <w:rsid w:val="007152E3"/>
    <w:rsid w:val="007153E0"/>
    <w:rsid w:val="00716E95"/>
    <w:rsid w:val="007207FF"/>
    <w:rsid w:val="00726562"/>
    <w:rsid w:val="00727751"/>
    <w:rsid w:val="00730615"/>
    <w:rsid w:val="007362BE"/>
    <w:rsid w:val="00741292"/>
    <w:rsid w:val="0074137C"/>
    <w:rsid w:val="007706B0"/>
    <w:rsid w:val="00772D0F"/>
    <w:rsid w:val="00786609"/>
    <w:rsid w:val="007930F8"/>
    <w:rsid w:val="007A2994"/>
    <w:rsid w:val="007A56EA"/>
    <w:rsid w:val="007C2ABF"/>
    <w:rsid w:val="007C6C21"/>
    <w:rsid w:val="007D36CB"/>
    <w:rsid w:val="007D7742"/>
    <w:rsid w:val="007E0FDB"/>
    <w:rsid w:val="007E4505"/>
    <w:rsid w:val="007E574E"/>
    <w:rsid w:val="007F53EA"/>
    <w:rsid w:val="007F714C"/>
    <w:rsid w:val="00804BC9"/>
    <w:rsid w:val="00807747"/>
    <w:rsid w:val="00807843"/>
    <w:rsid w:val="0081316A"/>
    <w:rsid w:val="00820D21"/>
    <w:rsid w:val="0082115F"/>
    <w:rsid w:val="00831AD3"/>
    <w:rsid w:val="00844868"/>
    <w:rsid w:val="00854394"/>
    <w:rsid w:val="00860CA9"/>
    <w:rsid w:val="008633A1"/>
    <w:rsid w:val="00864C17"/>
    <w:rsid w:val="008711B2"/>
    <w:rsid w:val="00874CE5"/>
    <w:rsid w:val="0087797B"/>
    <w:rsid w:val="00891056"/>
    <w:rsid w:val="00893FEC"/>
    <w:rsid w:val="008A58B0"/>
    <w:rsid w:val="008B4A4E"/>
    <w:rsid w:val="008C2202"/>
    <w:rsid w:val="008C7097"/>
    <w:rsid w:val="008D0573"/>
    <w:rsid w:val="008D3919"/>
    <w:rsid w:val="008D3B97"/>
    <w:rsid w:val="008D475C"/>
    <w:rsid w:val="008E13A0"/>
    <w:rsid w:val="008F0C5C"/>
    <w:rsid w:val="008F2F36"/>
    <w:rsid w:val="00910446"/>
    <w:rsid w:val="00915279"/>
    <w:rsid w:val="00917852"/>
    <w:rsid w:val="00922190"/>
    <w:rsid w:val="0092571E"/>
    <w:rsid w:val="00927030"/>
    <w:rsid w:val="009317AC"/>
    <w:rsid w:val="0093187A"/>
    <w:rsid w:val="009331F7"/>
    <w:rsid w:val="00935499"/>
    <w:rsid w:val="00936D63"/>
    <w:rsid w:val="009501B2"/>
    <w:rsid w:val="0095538E"/>
    <w:rsid w:val="00964C8D"/>
    <w:rsid w:val="0097737F"/>
    <w:rsid w:val="009775A4"/>
    <w:rsid w:val="00981E72"/>
    <w:rsid w:val="00993616"/>
    <w:rsid w:val="00995C99"/>
    <w:rsid w:val="009A038C"/>
    <w:rsid w:val="009A54E7"/>
    <w:rsid w:val="009A6DE1"/>
    <w:rsid w:val="009A7C94"/>
    <w:rsid w:val="009B16EE"/>
    <w:rsid w:val="009B2E55"/>
    <w:rsid w:val="009B645F"/>
    <w:rsid w:val="009C3440"/>
    <w:rsid w:val="009C4784"/>
    <w:rsid w:val="009C7016"/>
    <w:rsid w:val="009D0A71"/>
    <w:rsid w:val="009D0A92"/>
    <w:rsid w:val="009E7B84"/>
    <w:rsid w:val="009F1A1A"/>
    <w:rsid w:val="009F3BC6"/>
    <w:rsid w:val="00A02392"/>
    <w:rsid w:val="00A03A4D"/>
    <w:rsid w:val="00A057D8"/>
    <w:rsid w:val="00A20E5C"/>
    <w:rsid w:val="00A261DC"/>
    <w:rsid w:val="00A379AF"/>
    <w:rsid w:val="00A422CF"/>
    <w:rsid w:val="00A540D6"/>
    <w:rsid w:val="00A55A00"/>
    <w:rsid w:val="00A663E1"/>
    <w:rsid w:val="00A67E35"/>
    <w:rsid w:val="00A7572D"/>
    <w:rsid w:val="00A75F01"/>
    <w:rsid w:val="00A84C1A"/>
    <w:rsid w:val="00A8549C"/>
    <w:rsid w:val="00A91763"/>
    <w:rsid w:val="00A91AF9"/>
    <w:rsid w:val="00AA172C"/>
    <w:rsid w:val="00AA5708"/>
    <w:rsid w:val="00AB1912"/>
    <w:rsid w:val="00AC12D7"/>
    <w:rsid w:val="00AC6557"/>
    <w:rsid w:val="00AC7AFE"/>
    <w:rsid w:val="00AC7C02"/>
    <w:rsid w:val="00AE2F8B"/>
    <w:rsid w:val="00AE7CA1"/>
    <w:rsid w:val="00AF0191"/>
    <w:rsid w:val="00AF45E3"/>
    <w:rsid w:val="00AF5E91"/>
    <w:rsid w:val="00AF6781"/>
    <w:rsid w:val="00AF78AD"/>
    <w:rsid w:val="00B003EA"/>
    <w:rsid w:val="00B14C91"/>
    <w:rsid w:val="00B24022"/>
    <w:rsid w:val="00B25551"/>
    <w:rsid w:val="00B2661F"/>
    <w:rsid w:val="00B43BFB"/>
    <w:rsid w:val="00B4412F"/>
    <w:rsid w:val="00B4415E"/>
    <w:rsid w:val="00B4795B"/>
    <w:rsid w:val="00B63BCC"/>
    <w:rsid w:val="00B73ED5"/>
    <w:rsid w:val="00B74125"/>
    <w:rsid w:val="00B765C5"/>
    <w:rsid w:val="00B83D53"/>
    <w:rsid w:val="00B9140E"/>
    <w:rsid w:val="00B9291F"/>
    <w:rsid w:val="00B930EC"/>
    <w:rsid w:val="00B94E37"/>
    <w:rsid w:val="00B9604A"/>
    <w:rsid w:val="00BA78BB"/>
    <w:rsid w:val="00BB6FC0"/>
    <w:rsid w:val="00BC15A2"/>
    <w:rsid w:val="00BC4530"/>
    <w:rsid w:val="00BD0471"/>
    <w:rsid w:val="00BD126D"/>
    <w:rsid w:val="00BD3906"/>
    <w:rsid w:val="00BD6288"/>
    <w:rsid w:val="00BD68B7"/>
    <w:rsid w:val="00BE1668"/>
    <w:rsid w:val="00BF335E"/>
    <w:rsid w:val="00C01CF9"/>
    <w:rsid w:val="00C02B6D"/>
    <w:rsid w:val="00C05014"/>
    <w:rsid w:val="00C07FB1"/>
    <w:rsid w:val="00C112A2"/>
    <w:rsid w:val="00C13B28"/>
    <w:rsid w:val="00C14F9A"/>
    <w:rsid w:val="00C1799E"/>
    <w:rsid w:val="00C20F1F"/>
    <w:rsid w:val="00C243F6"/>
    <w:rsid w:val="00C2478C"/>
    <w:rsid w:val="00C30415"/>
    <w:rsid w:val="00C32828"/>
    <w:rsid w:val="00C36396"/>
    <w:rsid w:val="00C43327"/>
    <w:rsid w:val="00C463B9"/>
    <w:rsid w:val="00C503B8"/>
    <w:rsid w:val="00C5384A"/>
    <w:rsid w:val="00C55D18"/>
    <w:rsid w:val="00C567C9"/>
    <w:rsid w:val="00C74FA4"/>
    <w:rsid w:val="00C7640D"/>
    <w:rsid w:val="00C805DF"/>
    <w:rsid w:val="00C822B2"/>
    <w:rsid w:val="00C8320D"/>
    <w:rsid w:val="00C90E24"/>
    <w:rsid w:val="00C93999"/>
    <w:rsid w:val="00CB0CFF"/>
    <w:rsid w:val="00CB2585"/>
    <w:rsid w:val="00CB440B"/>
    <w:rsid w:val="00CB489C"/>
    <w:rsid w:val="00CB59B6"/>
    <w:rsid w:val="00CB70EF"/>
    <w:rsid w:val="00CC6E84"/>
    <w:rsid w:val="00CD04A9"/>
    <w:rsid w:val="00CD406A"/>
    <w:rsid w:val="00CD6893"/>
    <w:rsid w:val="00CE40B8"/>
    <w:rsid w:val="00CE4487"/>
    <w:rsid w:val="00CF0A3E"/>
    <w:rsid w:val="00CF6992"/>
    <w:rsid w:val="00D0420A"/>
    <w:rsid w:val="00D11327"/>
    <w:rsid w:val="00D1189E"/>
    <w:rsid w:val="00D12752"/>
    <w:rsid w:val="00D13233"/>
    <w:rsid w:val="00D14960"/>
    <w:rsid w:val="00D17DB2"/>
    <w:rsid w:val="00D37151"/>
    <w:rsid w:val="00D40B15"/>
    <w:rsid w:val="00D41471"/>
    <w:rsid w:val="00D442C6"/>
    <w:rsid w:val="00D4760D"/>
    <w:rsid w:val="00D510BB"/>
    <w:rsid w:val="00D555E1"/>
    <w:rsid w:val="00D6567F"/>
    <w:rsid w:val="00D65D67"/>
    <w:rsid w:val="00D707A3"/>
    <w:rsid w:val="00D80F28"/>
    <w:rsid w:val="00D81833"/>
    <w:rsid w:val="00D8425E"/>
    <w:rsid w:val="00DA6080"/>
    <w:rsid w:val="00DC0828"/>
    <w:rsid w:val="00DC189C"/>
    <w:rsid w:val="00DE0675"/>
    <w:rsid w:val="00DE0F51"/>
    <w:rsid w:val="00DE6C7E"/>
    <w:rsid w:val="00DF0320"/>
    <w:rsid w:val="00DF1D21"/>
    <w:rsid w:val="00DF3363"/>
    <w:rsid w:val="00E079FD"/>
    <w:rsid w:val="00E35262"/>
    <w:rsid w:val="00E4041E"/>
    <w:rsid w:val="00E47F6B"/>
    <w:rsid w:val="00E72446"/>
    <w:rsid w:val="00E74629"/>
    <w:rsid w:val="00E74C6C"/>
    <w:rsid w:val="00E75D71"/>
    <w:rsid w:val="00E8049C"/>
    <w:rsid w:val="00E80F2C"/>
    <w:rsid w:val="00E8632C"/>
    <w:rsid w:val="00E87BE8"/>
    <w:rsid w:val="00E970DC"/>
    <w:rsid w:val="00EA0946"/>
    <w:rsid w:val="00EA3BED"/>
    <w:rsid w:val="00EA4B6A"/>
    <w:rsid w:val="00EA4DDE"/>
    <w:rsid w:val="00EB6350"/>
    <w:rsid w:val="00EC450A"/>
    <w:rsid w:val="00EC6C12"/>
    <w:rsid w:val="00ED067C"/>
    <w:rsid w:val="00ED14D3"/>
    <w:rsid w:val="00ED3C78"/>
    <w:rsid w:val="00ED6F76"/>
    <w:rsid w:val="00ED7429"/>
    <w:rsid w:val="00EE383F"/>
    <w:rsid w:val="00EE4302"/>
    <w:rsid w:val="00F02923"/>
    <w:rsid w:val="00F16FBF"/>
    <w:rsid w:val="00F20643"/>
    <w:rsid w:val="00F22045"/>
    <w:rsid w:val="00F260A3"/>
    <w:rsid w:val="00F26100"/>
    <w:rsid w:val="00F3696F"/>
    <w:rsid w:val="00F37CF9"/>
    <w:rsid w:val="00F43077"/>
    <w:rsid w:val="00F46404"/>
    <w:rsid w:val="00F55FCD"/>
    <w:rsid w:val="00F64078"/>
    <w:rsid w:val="00F777D5"/>
    <w:rsid w:val="00F83065"/>
    <w:rsid w:val="00F856D8"/>
    <w:rsid w:val="00F85BC3"/>
    <w:rsid w:val="00FA2059"/>
    <w:rsid w:val="00FA7111"/>
    <w:rsid w:val="00FB2620"/>
    <w:rsid w:val="00FB2AA4"/>
    <w:rsid w:val="00FB2BD8"/>
    <w:rsid w:val="00FD4F95"/>
    <w:rsid w:val="00FD75C4"/>
    <w:rsid w:val="00FE1879"/>
    <w:rsid w:val="00FE5C87"/>
    <w:rsid w:val="00FF04C7"/>
    <w:rsid w:val="00FF5D89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1C112"/>
  <w15:docId w15:val="{7EA1A4BD-3905-43C1-BFE3-4F5056A6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3208A"/>
    <w:pPr>
      <w:spacing w:before="240" w:after="240" w:line="240" w:lineRule="auto"/>
      <w:ind w:left="432" w:hanging="432"/>
      <w:jc w:val="both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C7016"/>
    <w:pPr>
      <w:spacing w:after="0" w:line="240" w:lineRule="auto"/>
    </w:pPr>
    <w:rPr>
      <w:rFonts w:cs="Consolas"/>
      <w:szCs w:val="21"/>
    </w:rPr>
  </w:style>
  <w:style w:type="character" w:customStyle="1" w:styleId="a4">
    <w:name w:val="Текст Знак"/>
    <w:link w:val="a3"/>
    <w:uiPriority w:val="99"/>
    <w:rsid w:val="009C7016"/>
    <w:rPr>
      <w:rFonts w:cs="Consolas"/>
      <w:sz w:val="22"/>
      <w:szCs w:val="21"/>
      <w:lang w:eastAsia="en-US"/>
    </w:rPr>
  </w:style>
  <w:style w:type="paragraph" w:styleId="a5">
    <w:name w:val="List Paragraph"/>
    <w:basedOn w:val="a"/>
    <w:uiPriority w:val="34"/>
    <w:qFormat/>
    <w:rsid w:val="0031544E"/>
    <w:pPr>
      <w:ind w:left="720"/>
      <w:contextualSpacing/>
    </w:pPr>
    <w:rPr>
      <w:rFonts w:eastAsia="Times New Roman"/>
      <w:lang w:eastAsia="ru-RU"/>
    </w:rPr>
  </w:style>
  <w:style w:type="character" w:styleId="a6">
    <w:name w:val="Hyperlink"/>
    <w:uiPriority w:val="99"/>
    <w:unhideWhenUsed/>
    <w:rsid w:val="002A0A70"/>
    <w:rPr>
      <w:color w:val="0563C1"/>
      <w:u w:val="single"/>
    </w:rPr>
  </w:style>
  <w:style w:type="character" w:styleId="a7">
    <w:name w:val="annotation reference"/>
    <w:uiPriority w:val="99"/>
    <w:semiHidden/>
    <w:unhideWhenUsed/>
    <w:rsid w:val="00A379A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379AF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A379AF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379AF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A379AF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37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A379AF"/>
    <w:rPr>
      <w:rFonts w:ascii="Segoe UI" w:hAnsi="Segoe UI" w:cs="Segoe UI"/>
      <w:sz w:val="18"/>
      <w:szCs w:val="18"/>
      <w:lang w:eastAsia="en-US"/>
    </w:rPr>
  </w:style>
  <w:style w:type="table" w:styleId="ae">
    <w:name w:val="Table Grid"/>
    <w:basedOn w:val="a1"/>
    <w:uiPriority w:val="59"/>
    <w:rsid w:val="00AE2F8B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7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75C54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57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75C54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63208A"/>
    <w:rPr>
      <w:rFonts w:ascii="Times New Roman" w:hAnsi="Times New Roman"/>
      <w:b/>
      <w:bCs/>
      <w:sz w:val="24"/>
      <w:szCs w:val="24"/>
    </w:rPr>
  </w:style>
  <w:style w:type="paragraph" w:customStyle="1" w:styleId="1-">
    <w:name w:val="Заголовок 1 - Приложение"/>
    <w:next w:val="a"/>
    <w:autoRedefine/>
    <w:rsid w:val="00D81833"/>
    <w:pPr>
      <w:keepNext/>
      <w:keepLines/>
      <w:pageBreakBefore/>
      <w:numPr>
        <w:numId w:val="9"/>
      </w:numPr>
      <w:spacing w:after="240"/>
      <w:ind w:left="0" w:firstLine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fekex.ru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xxxxx.xx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edresurs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fek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0CD45-F2EF-4D16-BE83-E8FDB163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16</Pages>
  <Words>7182</Words>
  <Characters>40939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Manager>Вячеслав Шуляк</Manager>
  <Company>ФЭК-Эксперт</Company>
  <LinksUpToDate>false</LinksUpToDate>
  <CharactersWithSpaces>48025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>Аудит</dc:subject>
  <dc:creator>Вячеслав Шуляк</dc:creator>
  <cp:keywords/>
  <cp:lastModifiedBy>Вячеслав</cp:lastModifiedBy>
  <cp:revision>59</cp:revision>
  <cp:lastPrinted>2018-05-17T15:55:00Z</cp:lastPrinted>
  <dcterms:created xsi:type="dcterms:W3CDTF">2018-03-22T09:20:00Z</dcterms:created>
  <dcterms:modified xsi:type="dcterms:W3CDTF">2024-06-20T08:49:00Z</dcterms:modified>
</cp:coreProperties>
</file>